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96" w:rsidRDefault="001E2F17">
      <w:pPr>
        <w:tabs>
          <w:tab w:val="center" w:pos="1063"/>
          <w:tab w:val="center" w:pos="4537"/>
          <w:tab w:val="right" w:pos="9138"/>
        </w:tabs>
        <w:spacing w:after="0" w:line="259" w:lineRule="auto"/>
        <w:ind w:left="0" w:firstLine="0"/>
      </w:pPr>
      <w:bookmarkStart w:id="0" w:name="_GoBack"/>
      <w:bookmarkEnd w:id="0"/>
      <w:r>
        <w:rPr>
          <w:rFonts w:ascii="Calibri" w:eastAsia="Calibri" w:hAnsi="Calibri" w:cs="Calibri"/>
        </w:rPr>
        <w:tab/>
      </w:r>
      <w:r>
        <w:rPr>
          <w:sz w:val="24"/>
        </w:rPr>
        <w:t xml:space="preserve"> </w:t>
      </w:r>
      <w:r>
        <w:rPr>
          <w:sz w:val="24"/>
        </w:rPr>
        <w:tab/>
        <w:t xml:space="preserve"> </w:t>
      </w:r>
      <w:r>
        <w:rPr>
          <w:sz w:val="24"/>
        </w:rPr>
        <w:tab/>
        <w:t xml:space="preserve">Bilaga 1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right="3" w:firstLine="0"/>
        <w:jc w:val="center"/>
      </w:pPr>
      <w:r>
        <w:rPr>
          <w:b/>
          <w:sz w:val="24"/>
        </w:rPr>
        <w:t xml:space="preserve"> </w:t>
      </w:r>
    </w:p>
    <w:p w:rsidR="00D97B96" w:rsidRDefault="001E2F17">
      <w:pPr>
        <w:spacing w:after="0" w:line="259" w:lineRule="auto"/>
        <w:ind w:left="0" w:right="3" w:firstLine="0"/>
        <w:jc w:val="center"/>
      </w:pPr>
      <w:r>
        <w:rPr>
          <w:b/>
          <w:sz w:val="24"/>
        </w:rPr>
        <w:t xml:space="preserve"> </w:t>
      </w:r>
    </w:p>
    <w:p w:rsidR="00D97B96" w:rsidRDefault="001E2F17">
      <w:pPr>
        <w:spacing w:after="0" w:line="259" w:lineRule="auto"/>
        <w:ind w:left="0" w:right="3" w:firstLine="0"/>
        <w:jc w:val="center"/>
      </w:pPr>
      <w:r>
        <w:rPr>
          <w:b/>
          <w:sz w:val="24"/>
        </w:rPr>
        <w:t xml:space="preserve"> </w:t>
      </w:r>
    </w:p>
    <w:p w:rsidR="00D97B96" w:rsidRDefault="001E2F17">
      <w:pPr>
        <w:spacing w:after="0" w:line="259" w:lineRule="auto"/>
        <w:ind w:left="0" w:right="3" w:firstLine="0"/>
        <w:jc w:val="center"/>
      </w:pPr>
      <w:r>
        <w:rPr>
          <w:b/>
          <w:sz w:val="24"/>
        </w:rPr>
        <w:t xml:space="preserve"> </w:t>
      </w:r>
    </w:p>
    <w:p w:rsidR="00D97B96" w:rsidRDefault="001E2F17">
      <w:pPr>
        <w:spacing w:after="204" w:line="259" w:lineRule="auto"/>
        <w:ind w:left="0" w:right="3" w:firstLine="0"/>
        <w:jc w:val="center"/>
      </w:pPr>
      <w:r>
        <w:rPr>
          <w:b/>
          <w:sz w:val="24"/>
        </w:rPr>
        <w:t xml:space="preserve"> </w:t>
      </w:r>
    </w:p>
    <w:p w:rsidR="00D97B96" w:rsidRDefault="001E2F17">
      <w:pPr>
        <w:spacing w:after="0" w:line="259" w:lineRule="auto"/>
        <w:ind w:left="132" w:firstLine="0"/>
      </w:pPr>
      <w:r>
        <w:rPr>
          <w:b/>
          <w:sz w:val="48"/>
        </w:rPr>
        <w:t xml:space="preserve">Hantering av kostnader för Hjälpmedel </w:t>
      </w:r>
    </w:p>
    <w:p w:rsidR="00D97B96" w:rsidRDefault="001E2F17">
      <w:pPr>
        <w:spacing w:after="163" w:line="259" w:lineRule="auto"/>
        <w:ind w:left="0" w:right="71" w:firstLine="0"/>
        <w:jc w:val="center"/>
      </w:pPr>
      <w:r>
        <w:rPr>
          <w:b/>
          <w:sz w:val="28"/>
        </w:rPr>
        <w:t xml:space="preserve">Region Dalarna &amp; Dalarnas Kommuner i samverkan </w:t>
      </w:r>
    </w:p>
    <w:p w:rsidR="00D97B96" w:rsidRDefault="001E2F17">
      <w:pPr>
        <w:spacing w:after="0" w:line="259" w:lineRule="auto"/>
        <w:ind w:left="64" w:firstLine="0"/>
        <w:jc w:val="center"/>
      </w:pPr>
      <w:r>
        <w:rPr>
          <w:b/>
          <w:sz w:val="48"/>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12" w:line="250" w:lineRule="auto"/>
        <w:ind w:left="-5"/>
      </w:pPr>
      <w:r>
        <w:rPr>
          <w:sz w:val="24"/>
        </w:rPr>
        <w:t xml:space="preserve">Baserad på LD12/03663 </w:t>
      </w:r>
    </w:p>
    <w:p w:rsidR="00D97B96" w:rsidRDefault="001E2F17">
      <w:pPr>
        <w:spacing w:after="12" w:line="250" w:lineRule="auto"/>
        <w:ind w:left="-5"/>
      </w:pPr>
      <w:r>
        <w:rPr>
          <w:sz w:val="24"/>
        </w:rPr>
        <w:t xml:space="preserve">Hantering av kostnader för Hjälpmedel </w:t>
      </w:r>
    </w:p>
    <w:p w:rsidR="00D97B96" w:rsidRDefault="001E2F17">
      <w:pPr>
        <w:spacing w:after="12" w:line="250" w:lineRule="auto"/>
        <w:ind w:left="-5"/>
      </w:pPr>
      <w:r>
        <w:rPr>
          <w:sz w:val="24"/>
        </w:rPr>
        <w:t xml:space="preserve">2019-03-27 Slutversion   </w:t>
      </w:r>
    </w:p>
    <w:p w:rsidR="00D97B96" w:rsidRDefault="001E2F17">
      <w:pPr>
        <w:spacing w:after="62" w:line="259" w:lineRule="auto"/>
        <w:ind w:left="0" w:firstLine="0"/>
      </w:pPr>
      <w:r>
        <w:rPr>
          <w:b/>
          <w:sz w:val="24"/>
        </w:rPr>
        <w:t xml:space="preserve"> </w:t>
      </w:r>
    </w:p>
    <w:p w:rsidR="00D97B96" w:rsidRDefault="001E2F17">
      <w:pPr>
        <w:numPr>
          <w:ilvl w:val="0"/>
          <w:numId w:val="1"/>
        </w:numPr>
        <w:spacing w:after="79" w:line="259" w:lineRule="auto"/>
        <w:ind w:hanging="151"/>
      </w:pPr>
      <w:r>
        <w:rPr>
          <w:rFonts w:ascii="Times New Roman" w:eastAsia="Times New Roman" w:hAnsi="Times New Roman" w:cs="Times New Roman"/>
          <w:b/>
          <w:sz w:val="20"/>
        </w:rPr>
        <w:t>BAKGRUND TILL BILAGA HANTERING AV KOSTNADER FÖR HJÄLPMEDEL ........................... 3</w:t>
      </w:r>
      <w:r>
        <w:rPr>
          <w:rFonts w:ascii="Calibri" w:eastAsia="Calibri" w:hAnsi="Calibri" w:cs="Calibri"/>
        </w:rPr>
        <w:t xml:space="preserve"> </w:t>
      </w:r>
    </w:p>
    <w:p w:rsidR="00D97B96" w:rsidRDefault="001E2F17">
      <w:pPr>
        <w:numPr>
          <w:ilvl w:val="0"/>
          <w:numId w:val="1"/>
        </w:numPr>
        <w:spacing w:after="79" w:line="259" w:lineRule="auto"/>
        <w:ind w:hanging="151"/>
      </w:pPr>
      <w:r>
        <w:rPr>
          <w:rFonts w:ascii="Times New Roman" w:eastAsia="Times New Roman" w:hAnsi="Times New Roman" w:cs="Times New Roman"/>
          <w:b/>
          <w:sz w:val="20"/>
        </w:rPr>
        <w:t>GRUNDPRINCIP FÖR HJÄLPMEDELSHANTERING .............................................................................. 4</w:t>
      </w:r>
      <w:r>
        <w:rPr>
          <w:rFonts w:ascii="Calibri" w:eastAsia="Calibri" w:hAnsi="Calibri" w:cs="Calibri"/>
        </w:rPr>
        <w:t xml:space="preserve"> </w:t>
      </w:r>
    </w:p>
    <w:p w:rsidR="00D97B96" w:rsidRDefault="001E2F17">
      <w:pPr>
        <w:numPr>
          <w:ilvl w:val="1"/>
          <w:numId w:val="1"/>
        </w:numPr>
        <w:spacing w:after="0" w:line="259" w:lineRule="auto"/>
        <w:ind w:right="30" w:hanging="293"/>
      </w:pPr>
      <w:r>
        <w:rPr>
          <w:rFonts w:ascii="Times New Roman" w:eastAsia="Times New Roman" w:hAnsi="Times New Roman" w:cs="Times New Roman"/>
          <w:sz w:val="20"/>
        </w:rPr>
        <w:lastRenderedPageBreak/>
        <w:t>H</w:t>
      </w:r>
      <w:r>
        <w:rPr>
          <w:rFonts w:ascii="Times New Roman" w:eastAsia="Times New Roman" w:hAnsi="Times New Roman" w:cs="Times New Roman"/>
          <w:sz w:val="16"/>
        </w:rPr>
        <w:t>JÄLPMEDELSPOLICY</w:t>
      </w:r>
      <w:r>
        <w:rPr>
          <w:rFonts w:ascii="Times New Roman" w:eastAsia="Times New Roman" w:hAnsi="Times New Roman" w:cs="Times New Roman"/>
          <w:sz w:val="20"/>
        </w:rPr>
        <w:t xml:space="preserve"> .................................................................................................................................... 4</w:t>
      </w:r>
      <w:r>
        <w:rPr>
          <w:rFonts w:ascii="Calibri" w:eastAsia="Calibri" w:hAnsi="Calibri" w:cs="Calibri"/>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2.1.1 Stöd till prioritering inom olika hjälpmedelsområden enligt policy ..................................................... 4</w:t>
      </w:r>
      <w:r>
        <w:rPr>
          <w:rFonts w:ascii="Calibri" w:eastAsia="Calibri" w:hAnsi="Calibri" w:cs="Calibri"/>
        </w:rPr>
        <w:t xml:space="preserve"> </w:t>
      </w:r>
    </w:p>
    <w:p w:rsidR="00D97B96" w:rsidRDefault="001E2F17">
      <w:pPr>
        <w:numPr>
          <w:ilvl w:val="1"/>
          <w:numId w:val="1"/>
        </w:numPr>
        <w:spacing w:after="86" w:line="259" w:lineRule="auto"/>
        <w:ind w:right="30" w:hanging="293"/>
      </w:pPr>
      <w:r>
        <w:rPr>
          <w:rFonts w:ascii="Times New Roman" w:eastAsia="Times New Roman" w:hAnsi="Times New Roman" w:cs="Times New Roman"/>
          <w:sz w:val="20"/>
        </w:rPr>
        <w:t>S</w:t>
      </w:r>
      <w:r>
        <w:rPr>
          <w:rFonts w:ascii="Times New Roman" w:eastAsia="Times New Roman" w:hAnsi="Times New Roman" w:cs="Times New Roman"/>
          <w:sz w:val="16"/>
        </w:rPr>
        <w:t>AMMANFATTNING AV FÖRSKRIVNING</w:t>
      </w:r>
      <w:r>
        <w:rPr>
          <w:rFonts w:ascii="Times New Roman" w:eastAsia="Times New Roman" w:hAnsi="Times New Roman" w:cs="Times New Roman"/>
          <w:sz w:val="20"/>
        </w:rPr>
        <w:t>,</w:t>
      </w:r>
      <w:r>
        <w:rPr>
          <w:rFonts w:ascii="Times New Roman" w:eastAsia="Times New Roman" w:hAnsi="Times New Roman" w:cs="Times New Roman"/>
          <w:sz w:val="16"/>
        </w:rPr>
        <w:t xml:space="preserve"> KOSTNADSANSVAR OCH ÖVERRAPPORTERING</w:t>
      </w:r>
      <w:r>
        <w:rPr>
          <w:rFonts w:ascii="Times New Roman" w:eastAsia="Times New Roman" w:hAnsi="Times New Roman" w:cs="Times New Roman"/>
          <w:sz w:val="20"/>
        </w:rPr>
        <w:t xml:space="preserve"> ................................. 5</w:t>
      </w:r>
      <w:r>
        <w:rPr>
          <w:rFonts w:ascii="Calibri" w:eastAsia="Calibri" w:hAnsi="Calibri" w:cs="Calibri"/>
        </w:rPr>
        <w:t xml:space="preserve"> </w:t>
      </w:r>
    </w:p>
    <w:p w:rsidR="00D97B96" w:rsidRDefault="001E2F17">
      <w:pPr>
        <w:numPr>
          <w:ilvl w:val="0"/>
          <w:numId w:val="1"/>
        </w:numPr>
        <w:spacing w:after="79" w:line="259" w:lineRule="auto"/>
        <w:ind w:hanging="151"/>
      </w:pPr>
      <w:r>
        <w:rPr>
          <w:rFonts w:ascii="Times New Roman" w:eastAsia="Times New Roman" w:hAnsi="Times New Roman" w:cs="Times New Roman"/>
          <w:b/>
          <w:sz w:val="20"/>
        </w:rPr>
        <w:t>GENERELLT OM HJÄLPMEDELSFÖRSÖRJNING I DALARNA .......................................................... 6</w:t>
      </w:r>
      <w:r>
        <w:rPr>
          <w:rFonts w:ascii="Calibri" w:eastAsia="Calibri" w:hAnsi="Calibri" w:cs="Calibri"/>
        </w:rPr>
        <w:t xml:space="preserve"> </w:t>
      </w:r>
    </w:p>
    <w:p w:rsidR="00D97B96" w:rsidRDefault="001E2F17">
      <w:pPr>
        <w:pStyle w:val="Rubrik1"/>
        <w:spacing w:after="0" w:line="259" w:lineRule="auto"/>
        <w:ind w:left="235" w:right="60"/>
        <w:jc w:val="both"/>
      </w:pPr>
      <w:r>
        <w:rPr>
          <w:rFonts w:ascii="Times New Roman" w:eastAsia="Times New Roman" w:hAnsi="Times New Roman" w:cs="Times New Roman"/>
          <w:b w:val="0"/>
          <w:sz w:val="20"/>
        </w:rPr>
        <w:t>3.1B</w:t>
      </w:r>
      <w:r>
        <w:rPr>
          <w:rFonts w:ascii="Times New Roman" w:eastAsia="Times New Roman" w:hAnsi="Times New Roman" w:cs="Times New Roman"/>
          <w:b w:val="0"/>
          <w:sz w:val="16"/>
        </w:rPr>
        <w:t xml:space="preserve">ESKRIVNING AV </w:t>
      </w:r>
      <w:r>
        <w:rPr>
          <w:rFonts w:ascii="Times New Roman" w:eastAsia="Times New Roman" w:hAnsi="Times New Roman" w:cs="Times New Roman"/>
          <w:b w:val="0"/>
          <w:sz w:val="20"/>
        </w:rPr>
        <w:t>D</w:t>
      </w:r>
      <w:r>
        <w:rPr>
          <w:rFonts w:ascii="Times New Roman" w:eastAsia="Times New Roman" w:hAnsi="Times New Roman" w:cs="Times New Roman"/>
          <w:b w:val="0"/>
          <w:sz w:val="16"/>
        </w:rPr>
        <w:t xml:space="preserve">ALARNAS </w:t>
      </w:r>
      <w:r>
        <w:rPr>
          <w:rFonts w:ascii="Times New Roman" w:eastAsia="Times New Roman" w:hAnsi="Times New Roman" w:cs="Times New Roman"/>
          <w:b w:val="0"/>
          <w:sz w:val="20"/>
        </w:rPr>
        <w:t>H</w:t>
      </w:r>
      <w:r>
        <w:rPr>
          <w:rFonts w:ascii="Times New Roman" w:eastAsia="Times New Roman" w:hAnsi="Times New Roman" w:cs="Times New Roman"/>
          <w:b w:val="0"/>
          <w:sz w:val="16"/>
        </w:rPr>
        <w:t>JÄLPMEDELSCENTER</w:t>
      </w:r>
      <w:r>
        <w:rPr>
          <w:rFonts w:ascii="Times New Roman" w:eastAsia="Times New Roman" w:hAnsi="Times New Roman" w:cs="Times New Roman"/>
          <w:b w:val="0"/>
          <w:sz w:val="20"/>
        </w:rPr>
        <w:t xml:space="preserve"> ..................................................................................... 6</w:t>
      </w:r>
      <w:r>
        <w:rPr>
          <w:rFonts w:ascii="Calibri" w:eastAsia="Calibri" w:hAnsi="Calibri" w:cs="Calibri"/>
          <w:b w:val="0"/>
          <w:sz w:val="22"/>
        </w:rPr>
        <w:t xml:space="preserve"> </w:t>
      </w:r>
    </w:p>
    <w:p w:rsidR="00D97B96" w:rsidRDefault="001E2F17">
      <w:pPr>
        <w:spacing w:after="0" w:line="259" w:lineRule="auto"/>
        <w:ind w:left="235" w:right="60"/>
        <w:jc w:val="both"/>
      </w:pPr>
      <w:r>
        <w:rPr>
          <w:rFonts w:ascii="Times New Roman" w:eastAsia="Times New Roman" w:hAnsi="Times New Roman" w:cs="Times New Roman"/>
          <w:sz w:val="20"/>
        </w:rPr>
        <w:t>3.2</w:t>
      </w:r>
      <w:r>
        <w:rPr>
          <w:rFonts w:ascii="Times New Roman" w:eastAsia="Times New Roman" w:hAnsi="Times New Roman" w:cs="Times New Roman"/>
          <w:sz w:val="16"/>
        </w:rPr>
        <w:t xml:space="preserve"> </w:t>
      </w:r>
      <w:r>
        <w:rPr>
          <w:rFonts w:ascii="Times New Roman" w:eastAsia="Times New Roman" w:hAnsi="Times New Roman" w:cs="Times New Roman"/>
          <w:sz w:val="20"/>
        </w:rPr>
        <w:t>O</w:t>
      </w:r>
      <w:r>
        <w:rPr>
          <w:rFonts w:ascii="Times New Roman" w:eastAsia="Times New Roman" w:hAnsi="Times New Roman" w:cs="Times New Roman"/>
          <w:sz w:val="16"/>
        </w:rPr>
        <w:t xml:space="preserve">RTOPEDTEKNISKA </w:t>
      </w:r>
      <w:r>
        <w:rPr>
          <w:rFonts w:ascii="Times New Roman" w:eastAsia="Times New Roman" w:hAnsi="Times New Roman" w:cs="Times New Roman"/>
          <w:sz w:val="20"/>
        </w:rPr>
        <w:t>A</w:t>
      </w:r>
      <w:r>
        <w:rPr>
          <w:rFonts w:ascii="Times New Roman" w:eastAsia="Times New Roman" w:hAnsi="Times New Roman" w:cs="Times New Roman"/>
          <w:sz w:val="16"/>
        </w:rPr>
        <w:t xml:space="preserve">VDELNINGEN </w:t>
      </w:r>
      <w:r>
        <w:rPr>
          <w:rFonts w:ascii="Times New Roman" w:eastAsia="Times New Roman" w:hAnsi="Times New Roman" w:cs="Times New Roman"/>
          <w:sz w:val="20"/>
        </w:rPr>
        <w:t>(OTA) ................................................................................................... 6</w:t>
      </w:r>
      <w:r>
        <w:rPr>
          <w:rFonts w:ascii="Calibri" w:eastAsia="Calibri" w:hAnsi="Calibri" w:cs="Calibri"/>
        </w:rPr>
        <w:t xml:space="preserve"> </w:t>
      </w:r>
    </w:p>
    <w:p w:rsidR="00D97B96" w:rsidRDefault="001E2F17">
      <w:pPr>
        <w:pStyle w:val="Rubrik2"/>
        <w:spacing w:after="0" w:line="259" w:lineRule="auto"/>
        <w:ind w:left="235"/>
      </w:pPr>
      <w:r>
        <w:rPr>
          <w:rFonts w:ascii="Times New Roman" w:eastAsia="Times New Roman" w:hAnsi="Times New Roman" w:cs="Times New Roman"/>
          <w:b w:val="0"/>
          <w:i w:val="0"/>
          <w:sz w:val="20"/>
        </w:rPr>
        <w:t>3.3</w:t>
      </w:r>
      <w:r>
        <w:rPr>
          <w:rFonts w:ascii="Times New Roman" w:eastAsia="Times New Roman" w:hAnsi="Times New Roman" w:cs="Times New Roman"/>
          <w:b w:val="0"/>
          <w:i w:val="0"/>
          <w:sz w:val="16"/>
        </w:rPr>
        <w:t xml:space="preserve"> </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16"/>
        </w:rPr>
        <w:t xml:space="preserve">AMORDNARE FÖR KONTINENSHJÄLPMEDEL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16"/>
        </w:rPr>
        <w:t>VID BLÅS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16"/>
        </w:rPr>
        <w:t>TARMDYSFUNKTION</w:t>
      </w:r>
      <w:r>
        <w:rPr>
          <w:rFonts w:ascii="Times New Roman" w:eastAsia="Times New Roman" w:hAnsi="Times New Roman" w:cs="Times New Roman"/>
          <w:b w:val="0"/>
          <w:i w:val="0"/>
          <w:sz w:val="20"/>
        </w:rPr>
        <w:t>) ............................................. 7</w:t>
      </w:r>
      <w:r>
        <w:rPr>
          <w:rFonts w:ascii="Calibri" w:eastAsia="Calibri" w:hAnsi="Calibri" w:cs="Calibri"/>
          <w:b w:val="0"/>
          <w:i w:val="0"/>
          <w:sz w:val="22"/>
        </w:rPr>
        <w:t xml:space="preserve"> </w:t>
      </w:r>
    </w:p>
    <w:p w:rsidR="00D97B96" w:rsidRDefault="001E2F17">
      <w:pPr>
        <w:spacing w:after="0" w:line="259" w:lineRule="auto"/>
        <w:ind w:left="235" w:right="60"/>
        <w:jc w:val="both"/>
      </w:pPr>
      <w:r>
        <w:rPr>
          <w:rFonts w:ascii="Times New Roman" w:eastAsia="Times New Roman" w:hAnsi="Times New Roman" w:cs="Times New Roman"/>
          <w:sz w:val="20"/>
        </w:rPr>
        <w:t>3.4</w:t>
      </w:r>
      <w:r>
        <w:rPr>
          <w:rFonts w:ascii="Times New Roman" w:eastAsia="Times New Roman" w:hAnsi="Times New Roman" w:cs="Times New Roman"/>
          <w:sz w:val="16"/>
        </w:rPr>
        <w:t xml:space="preserve"> </w:t>
      </w:r>
      <w:r>
        <w:rPr>
          <w:rFonts w:ascii="Times New Roman" w:eastAsia="Times New Roman" w:hAnsi="Times New Roman" w:cs="Times New Roman"/>
          <w:sz w:val="20"/>
        </w:rPr>
        <w:t>S</w:t>
      </w:r>
      <w:r>
        <w:rPr>
          <w:rFonts w:ascii="Times New Roman" w:eastAsia="Times New Roman" w:hAnsi="Times New Roman" w:cs="Times New Roman"/>
          <w:sz w:val="16"/>
        </w:rPr>
        <w:t xml:space="preserve">AMORDNARE FÖR </w:t>
      </w:r>
      <w:r>
        <w:rPr>
          <w:rFonts w:ascii="Times New Roman" w:eastAsia="Times New Roman" w:hAnsi="Times New Roman" w:cs="Times New Roman"/>
          <w:sz w:val="20"/>
        </w:rPr>
        <w:t>H</w:t>
      </w:r>
      <w:r>
        <w:rPr>
          <w:rFonts w:ascii="Times New Roman" w:eastAsia="Times New Roman" w:hAnsi="Times New Roman" w:cs="Times New Roman"/>
          <w:sz w:val="16"/>
        </w:rPr>
        <w:t xml:space="preserve">ÅRERSÄTTNING </w:t>
      </w:r>
      <w:r>
        <w:rPr>
          <w:rFonts w:ascii="Times New Roman" w:eastAsia="Times New Roman" w:hAnsi="Times New Roman" w:cs="Times New Roman"/>
          <w:sz w:val="20"/>
        </w:rPr>
        <w:t>(</w:t>
      </w:r>
      <w:r>
        <w:rPr>
          <w:rFonts w:ascii="Times New Roman" w:eastAsia="Times New Roman" w:hAnsi="Times New Roman" w:cs="Times New Roman"/>
          <w:sz w:val="16"/>
        </w:rPr>
        <w:t>PERUK</w:t>
      </w:r>
      <w:r>
        <w:rPr>
          <w:rFonts w:ascii="Times New Roman" w:eastAsia="Times New Roman" w:hAnsi="Times New Roman" w:cs="Times New Roman"/>
          <w:sz w:val="20"/>
        </w:rPr>
        <w:t>/</w:t>
      </w:r>
      <w:r>
        <w:rPr>
          <w:rFonts w:ascii="Times New Roman" w:eastAsia="Times New Roman" w:hAnsi="Times New Roman" w:cs="Times New Roman"/>
          <w:sz w:val="16"/>
        </w:rPr>
        <w:t>KOSMETISK TATUERING</w:t>
      </w:r>
      <w:r>
        <w:rPr>
          <w:rFonts w:ascii="Times New Roman" w:eastAsia="Times New Roman" w:hAnsi="Times New Roman" w:cs="Times New Roman"/>
          <w:sz w:val="20"/>
        </w:rPr>
        <w:t>) ........................................................ 7</w:t>
      </w:r>
      <w:r>
        <w:rPr>
          <w:rFonts w:ascii="Calibri" w:eastAsia="Calibri" w:hAnsi="Calibri" w:cs="Calibri"/>
        </w:rPr>
        <w:t xml:space="preserve"> </w:t>
      </w:r>
      <w:r>
        <w:rPr>
          <w:rFonts w:ascii="Times New Roman" w:eastAsia="Times New Roman" w:hAnsi="Times New Roman" w:cs="Times New Roman"/>
          <w:sz w:val="20"/>
        </w:rPr>
        <w:t>3.5</w:t>
      </w:r>
      <w:r>
        <w:rPr>
          <w:rFonts w:ascii="Times New Roman" w:eastAsia="Times New Roman" w:hAnsi="Times New Roman" w:cs="Times New Roman"/>
          <w:sz w:val="16"/>
        </w:rPr>
        <w:t xml:space="preserve"> </w:t>
      </w:r>
      <w:r>
        <w:rPr>
          <w:rFonts w:ascii="Times New Roman" w:eastAsia="Times New Roman" w:hAnsi="Times New Roman" w:cs="Times New Roman"/>
          <w:sz w:val="20"/>
        </w:rPr>
        <w:t>M</w:t>
      </w:r>
      <w:r>
        <w:rPr>
          <w:rFonts w:ascii="Times New Roman" w:eastAsia="Times New Roman" w:hAnsi="Times New Roman" w:cs="Times New Roman"/>
          <w:sz w:val="16"/>
        </w:rPr>
        <w:t xml:space="preserve">EDICINSKA </w:t>
      </w:r>
      <w:r>
        <w:rPr>
          <w:rFonts w:ascii="Times New Roman" w:eastAsia="Times New Roman" w:hAnsi="Times New Roman" w:cs="Times New Roman"/>
          <w:sz w:val="20"/>
        </w:rPr>
        <w:t>B</w:t>
      </w:r>
      <w:r>
        <w:rPr>
          <w:rFonts w:ascii="Times New Roman" w:eastAsia="Times New Roman" w:hAnsi="Times New Roman" w:cs="Times New Roman"/>
          <w:sz w:val="16"/>
        </w:rPr>
        <w:t>EHANDLINGSHJÄLPMEDEL</w:t>
      </w:r>
      <w:r>
        <w:rPr>
          <w:rFonts w:ascii="Times New Roman" w:eastAsia="Times New Roman" w:hAnsi="Times New Roman" w:cs="Times New Roman"/>
          <w:sz w:val="20"/>
        </w:rPr>
        <w:t xml:space="preserve"> ..................................................................................................... 7</w:t>
      </w:r>
      <w:r>
        <w:rPr>
          <w:rFonts w:ascii="Calibri" w:eastAsia="Calibri" w:hAnsi="Calibri" w:cs="Calibri"/>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3.5.1 Tillbehör till Medicinska Behandlingshjälpmedel via Dalarnas Hjälpmedelscenter ........................... 8</w:t>
      </w:r>
      <w:r>
        <w:rPr>
          <w:rFonts w:ascii="Calibri" w:eastAsia="Calibri" w:hAnsi="Calibri" w:cs="Calibri"/>
        </w:rPr>
        <w:t xml:space="preserve"> </w:t>
      </w:r>
    </w:p>
    <w:p w:rsidR="00D97B96" w:rsidRDefault="001E2F17">
      <w:pPr>
        <w:pStyle w:val="Rubrik3"/>
        <w:spacing w:after="0" w:line="259" w:lineRule="auto"/>
        <w:ind w:left="235" w:right="60"/>
        <w:jc w:val="both"/>
      </w:pPr>
      <w:r>
        <w:rPr>
          <w:rFonts w:ascii="Times New Roman" w:eastAsia="Times New Roman" w:hAnsi="Times New Roman" w:cs="Times New Roman"/>
          <w:b w:val="0"/>
          <w:sz w:val="20"/>
        </w:rPr>
        <w:t>3.6</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M</w:t>
      </w:r>
      <w:r>
        <w:rPr>
          <w:rFonts w:ascii="Times New Roman" w:eastAsia="Times New Roman" w:hAnsi="Times New Roman" w:cs="Times New Roman"/>
          <w:b w:val="0"/>
          <w:sz w:val="16"/>
        </w:rPr>
        <w:t xml:space="preserve">EDICINSK </w:t>
      </w:r>
      <w:r>
        <w:rPr>
          <w:rFonts w:ascii="Times New Roman" w:eastAsia="Times New Roman" w:hAnsi="Times New Roman" w:cs="Times New Roman"/>
          <w:b w:val="0"/>
          <w:sz w:val="20"/>
        </w:rPr>
        <w:t>T</w:t>
      </w:r>
      <w:r>
        <w:rPr>
          <w:rFonts w:ascii="Times New Roman" w:eastAsia="Times New Roman" w:hAnsi="Times New Roman" w:cs="Times New Roman"/>
          <w:b w:val="0"/>
          <w:sz w:val="16"/>
        </w:rPr>
        <w:t xml:space="preserve">EKNIK </w:t>
      </w:r>
      <w:r>
        <w:rPr>
          <w:rFonts w:ascii="Times New Roman" w:eastAsia="Times New Roman" w:hAnsi="Times New Roman" w:cs="Times New Roman"/>
          <w:b w:val="0"/>
          <w:sz w:val="20"/>
        </w:rPr>
        <w:t>–</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IT</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F</w:t>
      </w:r>
      <w:r>
        <w:rPr>
          <w:rFonts w:ascii="Times New Roman" w:eastAsia="Times New Roman" w:hAnsi="Times New Roman" w:cs="Times New Roman"/>
          <w:b w:val="0"/>
          <w:sz w:val="16"/>
        </w:rPr>
        <w:t xml:space="preserve">ALU LASARETT </w:t>
      </w:r>
      <w:r>
        <w:rPr>
          <w:rFonts w:ascii="Times New Roman" w:eastAsia="Times New Roman" w:hAnsi="Times New Roman" w:cs="Times New Roman"/>
          <w:b w:val="0"/>
          <w:sz w:val="20"/>
        </w:rPr>
        <w:t>(</w:t>
      </w:r>
      <w:r>
        <w:rPr>
          <w:rFonts w:ascii="Times New Roman" w:eastAsia="Times New Roman" w:hAnsi="Times New Roman" w:cs="Times New Roman"/>
          <w:b w:val="0"/>
          <w:sz w:val="16"/>
        </w:rPr>
        <w:t>MED FILIALER</w:t>
      </w:r>
      <w:r>
        <w:rPr>
          <w:rFonts w:ascii="Times New Roman" w:eastAsia="Times New Roman" w:hAnsi="Times New Roman" w:cs="Times New Roman"/>
          <w:b w:val="0"/>
          <w:sz w:val="20"/>
        </w:rPr>
        <w:t>) ........................................................................... 9</w:t>
      </w:r>
      <w:r>
        <w:rPr>
          <w:rFonts w:ascii="Calibri" w:eastAsia="Calibri" w:hAnsi="Calibri" w:cs="Calibri"/>
          <w:b w:val="0"/>
          <w:sz w:val="22"/>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3.6.1 Diabeteshjälpmedel .............................................................................................................................. 9</w:t>
      </w:r>
      <w:r>
        <w:rPr>
          <w:rFonts w:ascii="Calibri" w:eastAsia="Calibri" w:hAnsi="Calibri" w:cs="Calibri"/>
        </w:rPr>
        <w:t xml:space="preserve"> </w:t>
      </w:r>
      <w:r>
        <w:rPr>
          <w:rFonts w:ascii="Times New Roman" w:eastAsia="Times New Roman" w:hAnsi="Times New Roman" w:cs="Times New Roman"/>
          <w:i/>
          <w:sz w:val="20"/>
        </w:rPr>
        <w:t>3.6.2 TENS ..................................................................................................................................................... 9</w:t>
      </w:r>
      <w:r>
        <w:rPr>
          <w:rFonts w:ascii="Calibri" w:eastAsia="Calibri" w:hAnsi="Calibri" w:cs="Calibri"/>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3.6.3 Hjälpmedel för egenkontroll av t.ex. INR (PK) .................................................................................... 9</w:t>
      </w:r>
      <w:r>
        <w:rPr>
          <w:rFonts w:ascii="Calibri" w:eastAsia="Calibri" w:hAnsi="Calibri" w:cs="Calibri"/>
        </w:rPr>
        <w:t xml:space="preserve"> </w:t>
      </w:r>
    </w:p>
    <w:p w:rsidR="00D97B96" w:rsidRDefault="001E2F17">
      <w:pPr>
        <w:spacing w:after="0" w:line="259" w:lineRule="auto"/>
        <w:ind w:left="235" w:right="60"/>
        <w:jc w:val="both"/>
      </w:pPr>
      <w:r>
        <w:rPr>
          <w:rFonts w:ascii="Times New Roman" w:eastAsia="Times New Roman" w:hAnsi="Times New Roman" w:cs="Times New Roman"/>
          <w:sz w:val="20"/>
        </w:rPr>
        <w:t>3.7</w:t>
      </w:r>
      <w:r>
        <w:rPr>
          <w:rFonts w:ascii="Times New Roman" w:eastAsia="Times New Roman" w:hAnsi="Times New Roman" w:cs="Times New Roman"/>
          <w:sz w:val="16"/>
        </w:rPr>
        <w:t xml:space="preserve"> </w:t>
      </w:r>
      <w:r>
        <w:rPr>
          <w:rFonts w:ascii="Times New Roman" w:eastAsia="Times New Roman" w:hAnsi="Times New Roman" w:cs="Times New Roman"/>
          <w:sz w:val="20"/>
        </w:rPr>
        <w:t>G</w:t>
      </w:r>
      <w:r>
        <w:rPr>
          <w:rFonts w:ascii="Times New Roman" w:eastAsia="Times New Roman" w:hAnsi="Times New Roman" w:cs="Times New Roman"/>
          <w:sz w:val="16"/>
        </w:rPr>
        <w:t>RUNDUTRUSTNING PÅ ENHETER</w:t>
      </w:r>
      <w:r>
        <w:rPr>
          <w:rFonts w:ascii="Times New Roman" w:eastAsia="Times New Roman" w:hAnsi="Times New Roman" w:cs="Times New Roman"/>
          <w:sz w:val="20"/>
        </w:rPr>
        <w:t xml:space="preserve"> .................................................................................................................. 9</w:t>
      </w:r>
      <w:r>
        <w:rPr>
          <w:rFonts w:ascii="Calibri" w:eastAsia="Calibri" w:hAnsi="Calibri" w:cs="Calibri"/>
        </w:rPr>
        <w:t xml:space="preserve"> </w:t>
      </w:r>
    </w:p>
    <w:p w:rsidR="00D97B96" w:rsidRDefault="001E2F17">
      <w:pPr>
        <w:pStyle w:val="Rubrik2"/>
        <w:spacing w:after="0" w:line="259" w:lineRule="auto"/>
        <w:ind w:left="235"/>
      </w:pPr>
      <w:r>
        <w:rPr>
          <w:rFonts w:ascii="Times New Roman" w:eastAsia="Times New Roman" w:hAnsi="Times New Roman" w:cs="Times New Roman"/>
          <w:b w:val="0"/>
          <w:i w:val="0"/>
          <w:sz w:val="20"/>
        </w:rPr>
        <w:t>3.8</w:t>
      </w:r>
      <w:r>
        <w:rPr>
          <w:rFonts w:ascii="Times New Roman" w:eastAsia="Times New Roman" w:hAnsi="Times New Roman" w:cs="Times New Roman"/>
          <w:b w:val="0"/>
          <w:i w:val="0"/>
          <w:sz w:val="16"/>
        </w:rPr>
        <w:t xml:space="preserve"> </w:t>
      </w:r>
      <w:r>
        <w:rPr>
          <w:rFonts w:ascii="Times New Roman" w:eastAsia="Times New Roman" w:hAnsi="Times New Roman" w:cs="Times New Roman"/>
          <w:b w:val="0"/>
          <w:i w:val="0"/>
          <w:sz w:val="20"/>
        </w:rPr>
        <w:t>Å</w:t>
      </w:r>
      <w:r>
        <w:rPr>
          <w:rFonts w:ascii="Times New Roman" w:eastAsia="Times New Roman" w:hAnsi="Times New Roman" w:cs="Times New Roman"/>
          <w:b w:val="0"/>
          <w:i w:val="0"/>
          <w:sz w:val="16"/>
        </w:rPr>
        <w:t xml:space="preserve">TERLÄMNING AV HJÄLPMEDEL SOM ÄGS AV </w:t>
      </w:r>
      <w:r>
        <w:rPr>
          <w:rFonts w:ascii="Times New Roman" w:eastAsia="Times New Roman" w:hAnsi="Times New Roman" w:cs="Times New Roman"/>
          <w:b w:val="0"/>
          <w:i w:val="0"/>
          <w:sz w:val="20"/>
        </w:rPr>
        <w:t>D</w:t>
      </w:r>
      <w:r>
        <w:rPr>
          <w:rFonts w:ascii="Times New Roman" w:eastAsia="Times New Roman" w:hAnsi="Times New Roman" w:cs="Times New Roman"/>
          <w:b w:val="0"/>
          <w:i w:val="0"/>
          <w:sz w:val="16"/>
        </w:rPr>
        <w:t xml:space="preserve">ALARNAS </w:t>
      </w:r>
      <w:r>
        <w:rPr>
          <w:rFonts w:ascii="Times New Roman" w:eastAsia="Times New Roman" w:hAnsi="Times New Roman" w:cs="Times New Roman"/>
          <w:b w:val="0"/>
          <w:i w:val="0"/>
          <w:sz w:val="20"/>
        </w:rPr>
        <w:t>H</w:t>
      </w:r>
      <w:r>
        <w:rPr>
          <w:rFonts w:ascii="Times New Roman" w:eastAsia="Times New Roman" w:hAnsi="Times New Roman" w:cs="Times New Roman"/>
          <w:b w:val="0"/>
          <w:i w:val="0"/>
          <w:sz w:val="16"/>
        </w:rPr>
        <w:t>JÄLPMEDELSCENTER</w:t>
      </w:r>
      <w:r>
        <w:rPr>
          <w:rFonts w:ascii="Times New Roman" w:eastAsia="Times New Roman" w:hAnsi="Times New Roman" w:cs="Times New Roman"/>
          <w:b w:val="0"/>
          <w:i w:val="0"/>
          <w:sz w:val="20"/>
        </w:rPr>
        <w:t xml:space="preserve"> ......................................... 9</w:t>
      </w:r>
      <w:r>
        <w:rPr>
          <w:rFonts w:ascii="Calibri" w:eastAsia="Calibri" w:hAnsi="Calibri" w:cs="Calibri"/>
          <w:b w:val="0"/>
          <w:i w:val="0"/>
          <w:sz w:val="22"/>
        </w:rPr>
        <w:t xml:space="preserve"> </w:t>
      </w:r>
    </w:p>
    <w:p w:rsidR="00D97B96" w:rsidRDefault="001E2F17">
      <w:pPr>
        <w:spacing w:after="84" w:line="259" w:lineRule="auto"/>
        <w:ind w:left="235" w:right="60"/>
        <w:jc w:val="both"/>
      </w:pPr>
      <w:r>
        <w:rPr>
          <w:rFonts w:ascii="Times New Roman" w:eastAsia="Times New Roman" w:hAnsi="Times New Roman" w:cs="Times New Roman"/>
          <w:sz w:val="20"/>
        </w:rPr>
        <w:t>3.9</w:t>
      </w:r>
      <w:r>
        <w:rPr>
          <w:rFonts w:ascii="Times New Roman" w:eastAsia="Times New Roman" w:hAnsi="Times New Roman" w:cs="Times New Roman"/>
          <w:sz w:val="16"/>
        </w:rPr>
        <w:t xml:space="preserve"> </w:t>
      </w:r>
      <w:r>
        <w:rPr>
          <w:rFonts w:ascii="Times New Roman" w:eastAsia="Times New Roman" w:hAnsi="Times New Roman" w:cs="Times New Roman"/>
          <w:sz w:val="20"/>
        </w:rPr>
        <w:t>N</w:t>
      </w:r>
      <w:r>
        <w:rPr>
          <w:rFonts w:ascii="Times New Roman" w:eastAsia="Times New Roman" w:hAnsi="Times New Roman" w:cs="Times New Roman"/>
          <w:sz w:val="16"/>
        </w:rPr>
        <w:t xml:space="preserve">YA PRODUKTER OCH METODER </w:t>
      </w:r>
      <w:r>
        <w:rPr>
          <w:rFonts w:ascii="Times New Roman" w:eastAsia="Times New Roman" w:hAnsi="Times New Roman" w:cs="Times New Roman"/>
          <w:sz w:val="20"/>
        </w:rPr>
        <w:t>-</w:t>
      </w:r>
      <w:r>
        <w:rPr>
          <w:rFonts w:ascii="Times New Roman" w:eastAsia="Times New Roman" w:hAnsi="Times New Roman" w:cs="Times New Roman"/>
          <w:sz w:val="16"/>
        </w:rPr>
        <w:t xml:space="preserve"> KOSTNADER</w:t>
      </w:r>
      <w:r>
        <w:rPr>
          <w:rFonts w:ascii="Times New Roman" w:eastAsia="Times New Roman" w:hAnsi="Times New Roman" w:cs="Times New Roman"/>
          <w:sz w:val="20"/>
        </w:rPr>
        <w:t xml:space="preserve"> ............................................................................................. 9</w:t>
      </w:r>
      <w:r>
        <w:rPr>
          <w:rFonts w:ascii="Calibri" w:eastAsia="Calibri" w:hAnsi="Calibri" w:cs="Calibri"/>
        </w:rPr>
        <w:t xml:space="preserve"> </w:t>
      </w:r>
    </w:p>
    <w:p w:rsidR="00D97B96" w:rsidRDefault="001E2F17">
      <w:pPr>
        <w:spacing w:after="79" w:line="259" w:lineRule="auto"/>
        <w:ind w:left="-5"/>
      </w:pPr>
      <w:r>
        <w:rPr>
          <w:rFonts w:ascii="Times New Roman" w:eastAsia="Times New Roman" w:hAnsi="Times New Roman" w:cs="Times New Roman"/>
          <w:b/>
          <w:sz w:val="20"/>
        </w:rPr>
        <w:t>4 ANSVAR OCH KOSTNADER INOM REGIONEN .................................................................................... 10</w:t>
      </w:r>
      <w:r>
        <w:rPr>
          <w:rFonts w:ascii="Calibri" w:eastAsia="Calibri" w:hAnsi="Calibri" w:cs="Calibri"/>
        </w:rPr>
        <w:t xml:space="preserve"> </w:t>
      </w:r>
    </w:p>
    <w:p w:rsidR="00D97B96" w:rsidRDefault="001E2F17">
      <w:pPr>
        <w:pStyle w:val="Rubrik3"/>
        <w:spacing w:after="0" w:line="259" w:lineRule="auto"/>
        <w:ind w:left="235" w:right="60"/>
        <w:jc w:val="both"/>
      </w:pPr>
      <w:r>
        <w:rPr>
          <w:rFonts w:ascii="Times New Roman" w:eastAsia="Times New Roman" w:hAnsi="Times New Roman" w:cs="Times New Roman"/>
          <w:b w:val="0"/>
          <w:sz w:val="20"/>
        </w:rPr>
        <w:t>4.1</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S</w:t>
      </w:r>
      <w:r>
        <w:rPr>
          <w:rFonts w:ascii="Times New Roman" w:eastAsia="Times New Roman" w:hAnsi="Times New Roman" w:cs="Times New Roman"/>
          <w:b w:val="0"/>
          <w:sz w:val="16"/>
        </w:rPr>
        <w:t>PECIALISERAD SJUKVÅRD</w:t>
      </w:r>
      <w:r>
        <w:rPr>
          <w:rFonts w:ascii="Times New Roman" w:eastAsia="Times New Roman" w:hAnsi="Times New Roman" w:cs="Times New Roman"/>
          <w:b w:val="0"/>
          <w:sz w:val="20"/>
        </w:rPr>
        <w:t xml:space="preserve"> .......................................................................................................................... 10</w:t>
      </w:r>
      <w:r>
        <w:rPr>
          <w:rFonts w:ascii="Calibri" w:eastAsia="Calibri" w:hAnsi="Calibri" w:cs="Calibri"/>
          <w:b w:val="0"/>
          <w:sz w:val="22"/>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4.1.1 Specialiserad palliativ vård ................................................................................................................ 10</w:t>
      </w:r>
      <w:r>
        <w:rPr>
          <w:rFonts w:ascii="Calibri" w:eastAsia="Calibri" w:hAnsi="Calibri" w:cs="Calibri"/>
        </w:rPr>
        <w:t xml:space="preserve"> </w:t>
      </w:r>
      <w:r>
        <w:rPr>
          <w:rFonts w:ascii="Times New Roman" w:eastAsia="Times New Roman" w:hAnsi="Times New Roman" w:cs="Times New Roman"/>
          <w:i/>
          <w:sz w:val="20"/>
        </w:rPr>
        <w:t>4.1.2 Habiliteringsverksamheten (barn och vuxen) ..................................................................................... 10</w:t>
      </w:r>
      <w:r>
        <w:rPr>
          <w:rFonts w:ascii="Calibri" w:eastAsia="Calibri" w:hAnsi="Calibri" w:cs="Calibri"/>
        </w:rPr>
        <w:t xml:space="preserve"> </w:t>
      </w:r>
      <w:r>
        <w:rPr>
          <w:rFonts w:ascii="Times New Roman" w:eastAsia="Times New Roman" w:hAnsi="Times New Roman" w:cs="Times New Roman"/>
          <w:i/>
          <w:sz w:val="20"/>
        </w:rPr>
        <w:t>4.1.3 Sömnlaboratoriet, Avesta lasarett ...................................................................................................... 10</w:t>
      </w:r>
      <w:r>
        <w:rPr>
          <w:rFonts w:ascii="Calibri" w:eastAsia="Calibri" w:hAnsi="Calibri" w:cs="Calibri"/>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4.1.4 Hörcentral, Pedagogisk- /Teknisk hörselvård, Syncentral och Tolkcentral ....................................... 11</w:t>
      </w:r>
      <w:r>
        <w:rPr>
          <w:rFonts w:ascii="Calibri" w:eastAsia="Calibri" w:hAnsi="Calibri" w:cs="Calibri"/>
        </w:rPr>
        <w:t xml:space="preserve"> </w:t>
      </w:r>
    </w:p>
    <w:p w:rsidR="00D97B96" w:rsidRDefault="001E2F17">
      <w:pPr>
        <w:pStyle w:val="Rubrik3"/>
        <w:spacing w:after="0" w:line="259" w:lineRule="auto"/>
        <w:ind w:left="235" w:right="60"/>
        <w:jc w:val="both"/>
      </w:pPr>
      <w:r>
        <w:rPr>
          <w:rFonts w:ascii="Times New Roman" w:eastAsia="Times New Roman" w:hAnsi="Times New Roman" w:cs="Times New Roman"/>
          <w:b w:val="0"/>
          <w:sz w:val="20"/>
        </w:rPr>
        <w:t>4.2</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V</w:t>
      </w:r>
      <w:r>
        <w:rPr>
          <w:rFonts w:ascii="Times New Roman" w:eastAsia="Times New Roman" w:hAnsi="Times New Roman" w:cs="Times New Roman"/>
          <w:b w:val="0"/>
          <w:sz w:val="16"/>
        </w:rPr>
        <w:t>ÅRDCENTRALER</w:t>
      </w:r>
      <w:r>
        <w:rPr>
          <w:rFonts w:ascii="Times New Roman" w:eastAsia="Times New Roman" w:hAnsi="Times New Roman" w:cs="Times New Roman"/>
          <w:b w:val="0"/>
          <w:sz w:val="20"/>
        </w:rPr>
        <w:t xml:space="preserve"> ........................................................................................................................................ 11</w:t>
      </w:r>
      <w:r>
        <w:rPr>
          <w:rFonts w:ascii="Calibri" w:eastAsia="Calibri" w:hAnsi="Calibri" w:cs="Calibri"/>
          <w:b w:val="0"/>
          <w:sz w:val="22"/>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4.2.1 Vårdcentral inom Regionen ................................................................................................................ 11</w:t>
      </w:r>
      <w:r>
        <w:rPr>
          <w:rFonts w:ascii="Calibri" w:eastAsia="Calibri" w:hAnsi="Calibri" w:cs="Calibri"/>
        </w:rPr>
        <w:t xml:space="preserve"> </w:t>
      </w:r>
      <w:r>
        <w:rPr>
          <w:rFonts w:ascii="Times New Roman" w:eastAsia="Times New Roman" w:hAnsi="Times New Roman" w:cs="Times New Roman"/>
          <w:i/>
          <w:sz w:val="20"/>
        </w:rPr>
        <w:t>4.2.2 Vårdcentral privat .............................................................................................................................. 11</w:t>
      </w:r>
      <w:r>
        <w:rPr>
          <w:rFonts w:ascii="Calibri" w:eastAsia="Calibri" w:hAnsi="Calibri" w:cs="Calibri"/>
        </w:rPr>
        <w:t xml:space="preserve"> </w:t>
      </w:r>
    </w:p>
    <w:p w:rsidR="00D97B96" w:rsidRDefault="001E2F17">
      <w:pPr>
        <w:spacing w:after="0" w:line="259" w:lineRule="auto"/>
        <w:ind w:left="475" w:right="60"/>
        <w:jc w:val="both"/>
      </w:pPr>
      <w:r>
        <w:rPr>
          <w:rFonts w:ascii="Times New Roman" w:eastAsia="Times New Roman" w:hAnsi="Times New Roman" w:cs="Times New Roman"/>
          <w:i/>
          <w:sz w:val="20"/>
        </w:rPr>
        <w:t>4.2.3 Vårdcentral - Akutbesök på annan än listad ...................................................................................... 11</w:t>
      </w:r>
      <w:r>
        <w:rPr>
          <w:rFonts w:ascii="Calibri" w:eastAsia="Calibri" w:hAnsi="Calibri" w:cs="Calibri"/>
        </w:rPr>
        <w:t xml:space="preserve"> </w:t>
      </w:r>
    </w:p>
    <w:p w:rsidR="00D97B96" w:rsidRDefault="001E2F17">
      <w:pPr>
        <w:pStyle w:val="Rubrik3"/>
        <w:spacing w:after="84" w:line="259" w:lineRule="auto"/>
        <w:ind w:left="235" w:right="60"/>
        <w:jc w:val="both"/>
      </w:pPr>
      <w:r>
        <w:rPr>
          <w:rFonts w:ascii="Times New Roman" w:eastAsia="Times New Roman" w:hAnsi="Times New Roman" w:cs="Times New Roman"/>
          <w:b w:val="0"/>
          <w:sz w:val="20"/>
        </w:rPr>
        <w:t>4.3</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M</w:t>
      </w:r>
      <w:r>
        <w:rPr>
          <w:rFonts w:ascii="Times New Roman" w:eastAsia="Times New Roman" w:hAnsi="Times New Roman" w:cs="Times New Roman"/>
          <w:b w:val="0"/>
          <w:sz w:val="16"/>
        </w:rPr>
        <w:t xml:space="preserve">OTTAGNING PRIVAT </w:t>
      </w:r>
      <w:r>
        <w:rPr>
          <w:rFonts w:ascii="Times New Roman" w:eastAsia="Times New Roman" w:hAnsi="Times New Roman" w:cs="Times New Roman"/>
          <w:b w:val="0"/>
          <w:sz w:val="20"/>
        </w:rPr>
        <w:t>-</w:t>
      </w:r>
      <w:r>
        <w:rPr>
          <w:rFonts w:ascii="Times New Roman" w:eastAsia="Times New Roman" w:hAnsi="Times New Roman" w:cs="Times New Roman"/>
          <w:b w:val="0"/>
          <w:sz w:val="16"/>
        </w:rPr>
        <w:t xml:space="preserve"> </w:t>
      </w:r>
      <w:r>
        <w:rPr>
          <w:rFonts w:ascii="Times New Roman" w:eastAsia="Times New Roman" w:hAnsi="Times New Roman" w:cs="Times New Roman"/>
          <w:b w:val="0"/>
          <w:sz w:val="20"/>
        </w:rPr>
        <w:t>L</w:t>
      </w:r>
      <w:r>
        <w:rPr>
          <w:rFonts w:ascii="Times New Roman" w:eastAsia="Times New Roman" w:hAnsi="Times New Roman" w:cs="Times New Roman"/>
          <w:b w:val="0"/>
          <w:sz w:val="16"/>
        </w:rPr>
        <w:t>ÄKARE</w:t>
      </w:r>
      <w:r>
        <w:rPr>
          <w:rFonts w:ascii="Times New Roman" w:eastAsia="Times New Roman" w:hAnsi="Times New Roman" w:cs="Times New Roman"/>
          <w:b w:val="0"/>
          <w:sz w:val="20"/>
        </w:rPr>
        <w:t>/F</w:t>
      </w:r>
      <w:r>
        <w:rPr>
          <w:rFonts w:ascii="Times New Roman" w:eastAsia="Times New Roman" w:hAnsi="Times New Roman" w:cs="Times New Roman"/>
          <w:b w:val="0"/>
          <w:sz w:val="16"/>
        </w:rPr>
        <w:t>YSIOTERAPEUT</w:t>
      </w:r>
      <w:r>
        <w:rPr>
          <w:rFonts w:ascii="Times New Roman" w:eastAsia="Times New Roman" w:hAnsi="Times New Roman" w:cs="Times New Roman"/>
          <w:b w:val="0"/>
          <w:sz w:val="20"/>
        </w:rPr>
        <w:t xml:space="preserve"> ...................................................................................... 11</w:t>
      </w:r>
      <w:r>
        <w:rPr>
          <w:rFonts w:ascii="Calibri" w:eastAsia="Calibri" w:hAnsi="Calibri" w:cs="Calibri"/>
          <w:b w:val="0"/>
          <w:sz w:val="22"/>
        </w:rPr>
        <w:t xml:space="preserve"> </w:t>
      </w:r>
    </w:p>
    <w:p w:rsidR="00D97B96" w:rsidRDefault="001E2F17">
      <w:pPr>
        <w:numPr>
          <w:ilvl w:val="0"/>
          <w:numId w:val="2"/>
        </w:numPr>
        <w:spacing w:after="79" w:line="259" w:lineRule="auto"/>
        <w:ind w:hanging="151"/>
      </w:pPr>
      <w:r>
        <w:rPr>
          <w:rFonts w:ascii="Times New Roman" w:eastAsia="Times New Roman" w:hAnsi="Times New Roman" w:cs="Times New Roman"/>
          <w:b/>
          <w:sz w:val="20"/>
        </w:rPr>
        <w:t>ANSVAR OCH KOSTNADER INOM KOMMUNER ................................................................................. 12</w:t>
      </w:r>
      <w:r>
        <w:rPr>
          <w:rFonts w:ascii="Calibri" w:eastAsia="Calibri" w:hAnsi="Calibri" w:cs="Calibri"/>
        </w:rPr>
        <w:t xml:space="preserve"> </w:t>
      </w:r>
    </w:p>
    <w:p w:rsidR="00D97B96" w:rsidRDefault="001E2F17">
      <w:pPr>
        <w:numPr>
          <w:ilvl w:val="0"/>
          <w:numId w:val="2"/>
        </w:numPr>
        <w:spacing w:after="79" w:line="259" w:lineRule="auto"/>
        <w:ind w:hanging="151"/>
      </w:pPr>
      <w:r>
        <w:rPr>
          <w:rFonts w:ascii="Times New Roman" w:eastAsia="Times New Roman" w:hAnsi="Times New Roman" w:cs="Times New Roman"/>
          <w:b/>
          <w:sz w:val="20"/>
        </w:rPr>
        <w:t>ANSVAR OCH KOSTNADER FÖR ÖVRIGA AKTÖRER ....................................................................... 12</w:t>
      </w:r>
      <w:r>
        <w:rPr>
          <w:rFonts w:ascii="Calibri" w:eastAsia="Calibri" w:hAnsi="Calibri" w:cs="Calibri"/>
        </w:rPr>
        <w:t xml:space="preserve"> </w:t>
      </w:r>
    </w:p>
    <w:p w:rsidR="00D97B96" w:rsidRDefault="001E2F17">
      <w:pPr>
        <w:numPr>
          <w:ilvl w:val="1"/>
          <w:numId w:val="2"/>
        </w:numPr>
        <w:spacing w:after="84" w:line="259" w:lineRule="auto"/>
        <w:ind w:right="60"/>
        <w:jc w:val="both"/>
      </w:pPr>
      <w:r>
        <w:rPr>
          <w:rFonts w:ascii="Times New Roman" w:eastAsia="Times New Roman" w:hAnsi="Times New Roman" w:cs="Times New Roman"/>
          <w:sz w:val="20"/>
        </w:rPr>
        <w:t>H</w:t>
      </w:r>
      <w:r>
        <w:rPr>
          <w:rFonts w:ascii="Times New Roman" w:eastAsia="Times New Roman" w:hAnsi="Times New Roman" w:cs="Times New Roman"/>
          <w:sz w:val="16"/>
        </w:rPr>
        <w:t>JÄLPMEDEL PÅ ARBETSPLATS</w:t>
      </w:r>
      <w:r>
        <w:rPr>
          <w:rFonts w:ascii="Times New Roman" w:eastAsia="Times New Roman" w:hAnsi="Times New Roman" w:cs="Times New Roman"/>
          <w:sz w:val="20"/>
        </w:rPr>
        <w:t xml:space="preserve"> ................................................................................................................... 12</w:t>
      </w:r>
      <w:r>
        <w:rPr>
          <w:rFonts w:ascii="Calibri" w:eastAsia="Calibri" w:hAnsi="Calibri" w:cs="Calibri"/>
        </w:rPr>
        <w:t xml:space="preserve"> </w:t>
      </w:r>
      <w:r>
        <w:rPr>
          <w:rFonts w:ascii="Times New Roman" w:eastAsia="Times New Roman" w:hAnsi="Times New Roman" w:cs="Times New Roman"/>
          <w:sz w:val="20"/>
        </w:rPr>
        <w:t>6.2</w:t>
      </w:r>
      <w:r>
        <w:rPr>
          <w:rFonts w:ascii="Times New Roman" w:eastAsia="Times New Roman" w:hAnsi="Times New Roman" w:cs="Times New Roman"/>
          <w:sz w:val="16"/>
        </w:rPr>
        <w:t xml:space="preserve"> </w:t>
      </w:r>
      <w:r>
        <w:rPr>
          <w:rFonts w:ascii="Times New Roman" w:eastAsia="Times New Roman" w:hAnsi="Times New Roman" w:cs="Times New Roman"/>
          <w:sz w:val="20"/>
        </w:rPr>
        <w:t>H</w:t>
      </w:r>
      <w:r>
        <w:rPr>
          <w:rFonts w:ascii="Times New Roman" w:eastAsia="Times New Roman" w:hAnsi="Times New Roman" w:cs="Times New Roman"/>
          <w:sz w:val="16"/>
        </w:rPr>
        <w:t>JÄLPMEDEL INOM UNDERVISNING OCH UTBILDNING</w:t>
      </w:r>
      <w:r>
        <w:rPr>
          <w:rFonts w:ascii="Times New Roman" w:eastAsia="Times New Roman" w:hAnsi="Times New Roman" w:cs="Times New Roman"/>
          <w:sz w:val="20"/>
        </w:rPr>
        <w:t xml:space="preserve"> ................................................................................. 12</w:t>
      </w:r>
      <w:r>
        <w:rPr>
          <w:rFonts w:ascii="Calibri" w:eastAsia="Calibri" w:hAnsi="Calibri" w:cs="Calibri"/>
        </w:rPr>
        <w:t xml:space="preserve"> </w:t>
      </w:r>
    </w:p>
    <w:p w:rsidR="00D97B96" w:rsidRDefault="001E2F17">
      <w:pPr>
        <w:numPr>
          <w:ilvl w:val="0"/>
          <w:numId w:val="2"/>
        </w:numPr>
        <w:spacing w:after="79" w:line="259" w:lineRule="auto"/>
        <w:ind w:hanging="151"/>
      </w:pPr>
      <w:r>
        <w:rPr>
          <w:rFonts w:ascii="Times New Roman" w:eastAsia="Times New Roman" w:hAnsi="Times New Roman" w:cs="Times New Roman"/>
          <w:b/>
          <w:sz w:val="20"/>
        </w:rPr>
        <w:t>ÖVRIGT ........................................................................................................................................................... 14</w:t>
      </w:r>
      <w:r>
        <w:rPr>
          <w:rFonts w:ascii="Calibri" w:eastAsia="Calibri" w:hAnsi="Calibri" w:cs="Calibri"/>
        </w:rPr>
        <w:t xml:space="preserve"> </w:t>
      </w:r>
    </w:p>
    <w:p w:rsidR="00D97B96" w:rsidRDefault="001E2F17">
      <w:pPr>
        <w:numPr>
          <w:ilvl w:val="1"/>
          <w:numId w:val="2"/>
        </w:numPr>
        <w:spacing w:after="84" w:line="259" w:lineRule="auto"/>
        <w:ind w:right="60"/>
        <w:jc w:val="both"/>
      </w:pPr>
      <w:r>
        <w:rPr>
          <w:rFonts w:ascii="Times New Roman" w:eastAsia="Times New Roman" w:hAnsi="Times New Roman" w:cs="Times New Roman"/>
          <w:sz w:val="20"/>
        </w:rPr>
        <w:t>D</w:t>
      </w:r>
      <w:r>
        <w:rPr>
          <w:rFonts w:ascii="Times New Roman" w:eastAsia="Times New Roman" w:hAnsi="Times New Roman" w:cs="Times New Roman"/>
          <w:sz w:val="16"/>
        </w:rPr>
        <w:t>UBBLERAD FÖRSKRIVNING</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7.2</w:t>
      </w:r>
      <w:r>
        <w:rPr>
          <w:rFonts w:ascii="Times New Roman" w:eastAsia="Times New Roman" w:hAnsi="Times New Roman" w:cs="Times New Roman"/>
          <w:sz w:val="16"/>
        </w:rPr>
        <w:t xml:space="preserve"> </w:t>
      </w:r>
      <w:r>
        <w:rPr>
          <w:rFonts w:ascii="Times New Roman" w:eastAsia="Times New Roman" w:hAnsi="Times New Roman" w:cs="Times New Roman"/>
          <w:sz w:val="20"/>
        </w:rPr>
        <w:t>E</w:t>
      </w:r>
      <w:r>
        <w:rPr>
          <w:rFonts w:ascii="Times New Roman" w:eastAsia="Times New Roman" w:hAnsi="Times New Roman" w:cs="Times New Roman"/>
          <w:sz w:val="16"/>
        </w:rPr>
        <w:t>GENANSVAR</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7.3</w:t>
      </w:r>
      <w:r>
        <w:rPr>
          <w:rFonts w:ascii="Times New Roman" w:eastAsia="Times New Roman" w:hAnsi="Times New Roman" w:cs="Times New Roman"/>
          <w:sz w:val="16"/>
        </w:rPr>
        <w:t xml:space="preserve"> </w:t>
      </w:r>
      <w:r>
        <w:rPr>
          <w:rFonts w:ascii="Times New Roman" w:eastAsia="Times New Roman" w:hAnsi="Times New Roman" w:cs="Times New Roman"/>
          <w:sz w:val="20"/>
        </w:rPr>
        <w:t>E</w:t>
      </w:r>
      <w:r>
        <w:rPr>
          <w:rFonts w:ascii="Times New Roman" w:eastAsia="Times New Roman" w:hAnsi="Times New Roman" w:cs="Times New Roman"/>
          <w:sz w:val="16"/>
        </w:rPr>
        <w:t>GENAVGIFTER</w:t>
      </w:r>
      <w:r>
        <w:rPr>
          <w:rFonts w:ascii="Times New Roman" w:eastAsia="Times New Roman" w:hAnsi="Times New Roman" w:cs="Times New Roman"/>
          <w:sz w:val="20"/>
        </w:rPr>
        <w:t>/</w:t>
      </w:r>
      <w:r>
        <w:rPr>
          <w:rFonts w:ascii="Times New Roman" w:eastAsia="Times New Roman" w:hAnsi="Times New Roman" w:cs="Times New Roman"/>
          <w:sz w:val="16"/>
        </w:rPr>
        <w:t>KOSTNADER FÖR PATIENT</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7.4</w:t>
      </w:r>
      <w:r>
        <w:rPr>
          <w:rFonts w:ascii="Times New Roman" w:eastAsia="Times New Roman" w:hAnsi="Times New Roman" w:cs="Times New Roman"/>
          <w:sz w:val="16"/>
        </w:rPr>
        <w:t xml:space="preserve"> </w:t>
      </w:r>
      <w:r>
        <w:rPr>
          <w:rFonts w:ascii="Times New Roman" w:eastAsia="Times New Roman" w:hAnsi="Times New Roman" w:cs="Times New Roman"/>
          <w:sz w:val="20"/>
        </w:rPr>
        <w:t>F</w:t>
      </w:r>
      <w:r>
        <w:rPr>
          <w:rFonts w:ascii="Times New Roman" w:eastAsia="Times New Roman" w:hAnsi="Times New Roman" w:cs="Times New Roman"/>
          <w:sz w:val="16"/>
        </w:rPr>
        <w:t xml:space="preserve">RITT </w:t>
      </w:r>
      <w:r>
        <w:rPr>
          <w:rFonts w:ascii="Times New Roman" w:eastAsia="Times New Roman" w:hAnsi="Times New Roman" w:cs="Times New Roman"/>
          <w:sz w:val="20"/>
        </w:rPr>
        <w:t>V</w:t>
      </w:r>
      <w:r>
        <w:rPr>
          <w:rFonts w:ascii="Times New Roman" w:eastAsia="Times New Roman" w:hAnsi="Times New Roman" w:cs="Times New Roman"/>
          <w:sz w:val="16"/>
        </w:rPr>
        <w:t>AL</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7.5</w:t>
      </w:r>
      <w:r>
        <w:rPr>
          <w:rFonts w:ascii="Times New Roman" w:eastAsia="Times New Roman" w:hAnsi="Times New Roman" w:cs="Times New Roman"/>
          <w:sz w:val="16"/>
        </w:rPr>
        <w:t xml:space="preserve"> </w:t>
      </w:r>
      <w:r>
        <w:rPr>
          <w:rFonts w:ascii="Times New Roman" w:eastAsia="Times New Roman" w:hAnsi="Times New Roman" w:cs="Times New Roman"/>
          <w:sz w:val="20"/>
        </w:rPr>
        <w:t>U</w:t>
      </w:r>
      <w:r>
        <w:rPr>
          <w:rFonts w:ascii="Times New Roman" w:eastAsia="Times New Roman" w:hAnsi="Times New Roman" w:cs="Times New Roman"/>
          <w:sz w:val="16"/>
        </w:rPr>
        <w:t>TOMLÄNSVÅRD OCH HJÄLPMEDEL</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7.6</w:t>
      </w:r>
      <w:r>
        <w:rPr>
          <w:rFonts w:ascii="Times New Roman" w:eastAsia="Times New Roman" w:hAnsi="Times New Roman" w:cs="Times New Roman"/>
          <w:sz w:val="16"/>
        </w:rPr>
        <w:t xml:space="preserve"> </w:t>
      </w:r>
      <w:r>
        <w:rPr>
          <w:rFonts w:ascii="Times New Roman" w:eastAsia="Times New Roman" w:hAnsi="Times New Roman" w:cs="Times New Roman"/>
          <w:sz w:val="20"/>
        </w:rPr>
        <w:t>A</w:t>
      </w:r>
      <w:r>
        <w:rPr>
          <w:rFonts w:ascii="Times New Roman" w:eastAsia="Times New Roman" w:hAnsi="Times New Roman" w:cs="Times New Roman"/>
          <w:sz w:val="16"/>
        </w:rPr>
        <w:t>SYLSÖKANDE</w:t>
      </w:r>
      <w:r>
        <w:rPr>
          <w:rFonts w:ascii="Times New Roman" w:eastAsia="Times New Roman" w:hAnsi="Times New Roman" w:cs="Times New Roman"/>
          <w:sz w:val="20"/>
        </w:rPr>
        <w:t>/</w:t>
      </w:r>
      <w:r>
        <w:rPr>
          <w:rFonts w:ascii="Times New Roman" w:eastAsia="Times New Roman" w:hAnsi="Times New Roman" w:cs="Times New Roman"/>
          <w:sz w:val="16"/>
        </w:rPr>
        <w:t xml:space="preserve"> FLYKTINGAR OCH HJÄLPMEDEL</w:t>
      </w:r>
      <w:r>
        <w:rPr>
          <w:rFonts w:ascii="Times New Roman" w:eastAsia="Times New Roman" w:hAnsi="Times New Roman" w:cs="Times New Roman"/>
          <w:sz w:val="20"/>
        </w:rPr>
        <w:t xml:space="preserve"> ......................................................................................... 14</w:t>
      </w:r>
      <w:r>
        <w:rPr>
          <w:rFonts w:ascii="Calibri" w:eastAsia="Calibri" w:hAnsi="Calibri" w:cs="Calibri"/>
        </w:rPr>
        <w:t xml:space="preserve"> </w:t>
      </w:r>
      <w:r>
        <w:rPr>
          <w:rFonts w:ascii="Times New Roman" w:eastAsia="Times New Roman" w:hAnsi="Times New Roman" w:cs="Times New Roman"/>
          <w:sz w:val="20"/>
        </w:rPr>
        <w:t>7.8</w:t>
      </w:r>
      <w:r>
        <w:rPr>
          <w:rFonts w:ascii="Times New Roman" w:eastAsia="Times New Roman" w:hAnsi="Times New Roman" w:cs="Times New Roman"/>
          <w:sz w:val="16"/>
        </w:rPr>
        <w:t xml:space="preserve"> </w:t>
      </w:r>
      <w:r>
        <w:rPr>
          <w:rFonts w:ascii="Times New Roman" w:eastAsia="Times New Roman" w:hAnsi="Times New Roman" w:cs="Times New Roman"/>
          <w:sz w:val="20"/>
        </w:rPr>
        <w:t>H</w:t>
      </w:r>
      <w:r>
        <w:rPr>
          <w:rFonts w:ascii="Times New Roman" w:eastAsia="Times New Roman" w:hAnsi="Times New Roman" w:cs="Times New Roman"/>
          <w:sz w:val="16"/>
        </w:rPr>
        <w:t>JÄLPMEDEL OCH FLYTT TILL ELLER FRÅN LÄNET</w:t>
      </w:r>
      <w:r>
        <w:rPr>
          <w:rFonts w:ascii="Times New Roman" w:eastAsia="Times New Roman" w:hAnsi="Times New Roman" w:cs="Times New Roman"/>
          <w:sz w:val="20"/>
        </w:rPr>
        <w:t xml:space="preserve"> ...................................................................................... 14</w:t>
      </w:r>
      <w:r>
        <w:rPr>
          <w:rFonts w:ascii="Calibri" w:eastAsia="Calibri" w:hAnsi="Calibri" w:cs="Calibri"/>
        </w:rPr>
        <w:t xml:space="preserve"> </w:t>
      </w:r>
    </w:p>
    <w:p w:rsidR="00D97B96" w:rsidRDefault="001E2F17">
      <w:pPr>
        <w:numPr>
          <w:ilvl w:val="0"/>
          <w:numId w:val="2"/>
        </w:numPr>
        <w:spacing w:after="111" w:line="259" w:lineRule="auto"/>
        <w:ind w:hanging="151"/>
      </w:pPr>
      <w:r>
        <w:rPr>
          <w:rFonts w:ascii="Times New Roman" w:eastAsia="Times New Roman" w:hAnsi="Times New Roman" w:cs="Times New Roman"/>
          <w:b/>
          <w:sz w:val="20"/>
        </w:rPr>
        <w:t>RELATERADE DOKUMENT OCH SIDOR ............................................................................................... 15</w:t>
      </w:r>
      <w:r>
        <w:rPr>
          <w:rFonts w:ascii="Calibri" w:eastAsia="Calibri" w:hAnsi="Calibri" w:cs="Calibri"/>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jc w:val="right"/>
      </w:pPr>
      <w:r>
        <w:rPr>
          <w:b/>
          <w:sz w:val="24"/>
        </w:rPr>
        <w:t xml:space="preserve"> </w:t>
      </w:r>
    </w:p>
    <w:p w:rsidR="00D97B96" w:rsidRDefault="001E2F17">
      <w:pPr>
        <w:spacing w:after="0" w:line="259" w:lineRule="auto"/>
        <w:ind w:left="0" w:firstLine="0"/>
      </w:pPr>
      <w:r>
        <w:rPr>
          <w:b/>
          <w:sz w:val="24"/>
        </w:rPr>
        <w:t xml:space="preserve"> </w:t>
      </w:r>
    </w:p>
    <w:p w:rsidR="00D97B96" w:rsidRDefault="001E2F17">
      <w:pPr>
        <w:spacing w:after="0" w:line="259" w:lineRule="auto"/>
        <w:ind w:left="0" w:firstLine="0"/>
      </w:pPr>
      <w:r>
        <w:rPr>
          <w:b/>
          <w:sz w:val="24"/>
        </w:rPr>
        <w:t xml:space="preserve"> </w:t>
      </w:r>
      <w:r>
        <w:rPr>
          <w:b/>
          <w:sz w:val="24"/>
        </w:rPr>
        <w:tab/>
        <w:t xml:space="preserve"> </w:t>
      </w:r>
    </w:p>
    <w:p w:rsidR="00D97B96" w:rsidRDefault="001E2F17">
      <w:pPr>
        <w:spacing w:after="290" w:line="259" w:lineRule="auto"/>
        <w:ind w:left="0" w:firstLine="0"/>
      </w:pPr>
      <w:r>
        <w:rPr>
          <w:b/>
          <w:sz w:val="24"/>
        </w:rPr>
        <w:t xml:space="preserve"> </w:t>
      </w:r>
    </w:p>
    <w:p w:rsidR="00D97B96" w:rsidRDefault="001E2F17">
      <w:pPr>
        <w:pStyle w:val="Rubrik1"/>
        <w:ind w:left="-5"/>
      </w:pPr>
      <w:r>
        <w:lastRenderedPageBreak/>
        <w:t xml:space="preserve">1 Bakgrund till bilaga Hantering av kostnader för hjälpmedel </w:t>
      </w:r>
    </w:p>
    <w:p w:rsidR="00D97B96" w:rsidRDefault="001E2F17">
      <w:pPr>
        <w:spacing w:after="0" w:line="259" w:lineRule="auto"/>
        <w:ind w:left="0" w:firstLine="0"/>
      </w:pPr>
      <w:r>
        <w:t xml:space="preserve"> </w:t>
      </w:r>
    </w:p>
    <w:p w:rsidR="00D97B96" w:rsidRDefault="001E2F17">
      <w:pPr>
        <w:ind w:right="68"/>
      </w:pPr>
      <w:r>
        <w:t xml:space="preserve">I samband med Kommunaliseringen av Hemsjukvården 1 januari 2013 ersattes och reviderades ett antal dokument gällande hjälpmedelshanteringen i länet. </w:t>
      </w:r>
    </w:p>
    <w:p w:rsidR="00D97B96" w:rsidRDefault="001E2F17">
      <w:pPr>
        <w:ind w:right="383"/>
      </w:pPr>
      <w:r>
        <w:t xml:space="preserve">”Hantering av kostnader för Handikapphjälpmedel” </w:t>
      </w:r>
      <w:r>
        <w:rPr>
          <w:sz w:val="20"/>
        </w:rPr>
        <w:t>(2005-01-01 Dnr 0196/04)</w:t>
      </w:r>
      <w:r>
        <w:t xml:space="preserve"> ersattes av ”Hantering av kostnader för Hjälpmedel” </w:t>
      </w:r>
      <w:r>
        <w:rPr>
          <w:sz w:val="20"/>
        </w:rPr>
        <w:t>(LD12/03663).</w:t>
      </w:r>
      <w:r>
        <w:t xml:space="preserve">  I samband med revidering av dokument Rehabilitering, Habilitering och Hjälpmedel i Dalarnas län 2016 utgick dokument ”Hantering av kostnader för Hjälpmedel”.  </w:t>
      </w:r>
    </w:p>
    <w:p w:rsidR="00D97B96" w:rsidRDefault="001E2F17">
      <w:pPr>
        <w:spacing w:after="0" w:line="259" w:lineRule="auto"/>
        <w:ind w:left="1303" w:firstLine="0"/>
      </w:pPr>
      <w:r>
        <w:t xml:space="preserve"> </w:t>
      </w:r>
    </w:p>
    <w:p w:rsidR="00D97B96" w:rsidRDefault="001E2F17">
      <w:pPr>
        <w:ind w:right="68"/>
      </w:pPr>
      <w:r>
        <w:t xml:space="preserve">Vid nuvarande översyn av samverkansdokument har en skrivning gällande hantering av kostnader åter efterfrågats varför nu denna reviderats och då bifogas som bilaga till Rehabilitering, Habilitering och Hjälpmedel. </w:t>
      </w:r>
    </w:p>
    <w:p w:rsidR="00D97B96" w:rsidRDefault="001E2F17">
      <w:pPr>
        <w:ind w:right="68"/>
      </w:pPr>
      <w:r>
        <w:t xml:space="preserve">Den nu reviderade skrivelsen är en del i ett flertal dokument och avtal som rör samverkan mellan regionen och Dalarnas kommuner, rehabilitering, habilitering och personligt förskrivna hjälpmedel. </w:t>
      </w:r>
    </w:p>
    <w:p w:rsidR="00D97B96" w:rsidRDefault="001E2F17">
      <w:pPr>
        <w:spacing w:after="0" w:line="259" w:lineRule="auto"/>
        <w:ind w:left="1303" w:firstLine="0"/>
      </w:pPr>
      <w:r>
        <w:t xml:space="preserve"> </w:t>
      </w:r>
    </w:p>
    <w:p w:rsidR="00D97B96" w:rsidRDefault="001E2F17">
      <w:pPr>
        <w:ind w:right="68"/>
      </w:pPr>
      <w:r>
        <w:t xml:space="preserve">Grund för hjälpmedelsförskrivning i Dalarna </w:t>
      </w:r>
    </w:p>
    <w:p w:rsidR="00D97B96" w:rsidRDefault="005D051F">
      <w:pPr>
        <w:spacing w:line="249" w:lineRule="auto"/>
      </w:pPr>
      <w:hyperlink r:id="rId7">
        <w:r w:rsidR="001E2F17">
          <w:t xml:space="preserve"> </w:t>
        </w:r>
      </w:hyperlink>
      <w:hyperlink r:id="rId8">
        <w:r w:rsidR="001E2F17">
          <w:rPr>
            <w:color w:val="0000FF"/>
            <w:u w:val="single" w:color="0000FF"/>
          </w:rPr>
          <w:t>”Policy</w:t>
        </w:r>
      </w:hyperlink>
      <w:hyperlink r:id="rId9">
        <w:r w:rsidR="001E2F17">
          <w:rPr>
            <w:color w:val="0000FF"/>
            <w:u w:val="single" w:color="0000FF"/>
          </w:rPr>
          <w:t xml:space="preserve"> </w:t>
        </w:r>
      </w:hyperlink>
      <w:hyperlink r:id="rId10">
        <w:r w:rsidR="001E2F17">
          <w:rPr>
            <w:color w:val="0000FF"/>
            <w:u w:val="single" w:color="0000FF"/>
          </w:rPr>
          <w:t>för Hjälpmedelsförskrivning i Dalarna</w:t>
        </w:r>
      </w:hyperlink>
      <w:hyperlink r:id="rId11">
        <w:r w:rsidR="001E2F17">
          <w:rPr>
            <w:color w:val="0000FF"/>
            <w:u w:val="single" w:color="0000FF"/>
          </w:rPr>
          <w:t>”</w:t>
        </w:r>
      </w:hyperlink>
      <w:hyperlink r:id="rId12">
        <w:r w:rsidR="001E2F17">
          <w:rPr>
            <w:color w:val="0000FF"/>
            <w:u w:val="single" w:color="0000FF"/>
          </w:rPr>
          <w:t>.</w:t>
        </w:r>
      </w:hyperlink>
      <w:hyperlink r:id="rId13">
        <w:r w:rsidR="001E2F17">
          <w:t xml:space="preserve"> </w:t>
        </w:r>
      </w:hyperlink>
    </w:p>
    <w:p w:rsidR="00D97B96" w:rsidRDefault="001E2F17">
      <w:pPr>
        <w:spacing w:after="0" w:line="259" w:lineRule="auto"/>
        <w:ind w:left="1303" w:firstLine="0"/>
      </w:pPr>
      <w:r>
        <w:t xml:space="preserve"> </w:t>
      </w:r>
    </w:p>
    <w:p w:rsidR="00D97B96" w:rsidRDefault="001E2F17">
      <w:pPr>
        <w:ind w:right="68"/>
      </w:pPr>
      <w:r>
        <w:t xml:space="preserve">För en helhetsbild hänvisas till skrivna avtal och överenskommelser. </w:t>
      </w:r>
    </w:p>
    <w:p w:rsidR="00D97B96" w:rsidRDefault="005D051F">
      <w:pPr>
        <w:spacing w:line="249" w:lineRule="auto"/>
      </w:pPr>
      <w:hyperlink r:id="rId14">
        <w:r w:rsidR="001E2F17">
          <w:rPr>
            <w:color w:val="0000FF"/>
            <w:u w:val="single" w:color="0000FF"/>
          </w:rPr>
          <w:t>Region Dalarna Hälsa och Välfärd Samverkansdokument</w:t>
        </w:r>
      </w:hyperlink>
      <w:hyperlink r:id="rId15">
        <w:r w:rsidR="001E2F17">
          <w:t xml:space="preserve"> </w:t>
        </w:r>
      </w:hyperlink>
    </w:p>
    <w:p w:rsidR="00D97B96" w:rsidRDefault="001E2F17">
      <w:pPr>
        <w:spacing w:after="0" w:line="259" w:lineRule="auto"/>
        <w:ind w:left="1303" w:firstLine="0"/>
      </w:pPr>
      <w:r>
        <w:t xml:space="preserve"> </w:t>
      </w:r>
    </w:p>
    <w:p w:rsidR="00D97B96" w:rsidRDefault="001E2F17">
      <w:pPr>
        <w:spacing w:after="0" w:line="259" w:lineRule="auto"/>
        <w:ind w:left="1303" w:firstLine="0"/>
      </w:pPr>
      <w:r>
        <w:t xml:space="preserve"> </w:t>
      </w:r>
    </w:p>
    <w:p w:rsidR="00D97B96" w:rsidRDefault="001E2F17">
      <w:pPr>
        <w:spacing w:after="0" w:line="259" w:lineRule="auto"/>
        <w:ind w:left="1303" w:firstLine="0"/>
      </w:pPr>
      <w:r>
        <w:t xml:space="preserve">  </w:t>
      </w:r>
    </w:p>
    <w:p w:rsidR="00D97B96" w:rsidRDefault="001E2F17">
      <w:pPr>
        <w:spacing w:after="14" w:line="259" w:lineRule="auto"/>
        <w:ind w:left="0" w:firstLine="0"/>
      </w:pPr>
      <w:r>
        <w:rPr>
          <w:b/>
          <w:sz w:val="24"/>
        </w:rPr>
        <w:t xml:space="preserve"> </w:t>
      </w:r>
    </w:p>
    <w:p w:rsidR="00D97B96" w:rsidRDefault="001E2F17">
      <w:pPr>
        <w:pStyle w:val="Rubrik2"/>
        <w:ind w:left="-5"/>
      </w:pPr>
      <w:r>
        <w:t xml:space="preserve">Syfte med bilaga Hantering av kostnader för hjälpmedel </w:t>
      </w:r>
    </w:p>
    <w:p w:rsidR="00D97B96" w:rsidRDefault="001E2F17">
      <w:pPr>
        <w:ind w:right="68"/>
      </w:pPr>
      <w:r>
        <w:t xml:space="preserve">Att belysa olika vårdgivares ansvar gällande förskrivning och kostnader för personliga hjälpmedel.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sz w:val="24"/>
        </w:rPr>
        <w:t xml:space="preserve"> </w:t>
      </w:r>
    </w:p>
    <w:p w:rsidR="00D97B96" w:rsidRDefault="001E2F17">
      <w:pPr>
        <w:pStyle w:val="Rubrik1"/>
        <w:ind w:left="-5"/>
      </w:pPr>
      <w:r>
        <w:t xml:space="preserve">2 Grundprincip för hjälpmedelshantering  </w:t>
      </w:r>
    </w:p>
    <w:p w:rsidR="00D97B96" w:rsidRDefault="001E2F17">
      <w:pPr>
        <w:spacing w:after="0" w:line="259" w:lineRule="auto"/>
        <w:ind w:left="0" w:firstLine="0"/>
      </w:pPr>
      <w:r>
        <w:rPr>
          <w:sz w:val="24"/>
        </w:rPr>
        <w:t xml:space="preserve"> </w:t>
      </w:r>
    </w:p>
    <w:p w:rsidR="00D97B96" w:rsidRDefault="001E2F17">
      <w:pPr>
        <w:ind w:left="-5" w:right="68"/>
      </w:pPr>
      <w:r>
        <w:t xml:space="preserve">Förskrivning av hjälpmedel är en integrerad del i hälso- och sjukvårdens processer, där hjälpmedlet ska kompensera för en persons aktivitetsbegränsningar, underlätta behandling eller förebygga komplikationer. </w:t>
      </w:r>
    </w:p>
    <w:p w:rsidR="00D97B96" w:rsidRDefault="001E2F17">
      <w:pPr>
        <w:ind w:left="-5" w:right="68"/>
      </w:pPr>
      <w:r>
        <w:t xml:space="preserve">Hjälpmedel ska inte ersätta en rehabiliterings- eller habiliteringsinsats.  </w:t>
      </w:r>
    </w:p>
    <w:p w:rsidR="00D97B96" w:rsidRDefault="001E2F17">
      <w:pPr>
        <w:spacing w:after="0" w:line="259" w:lineRule="auto"/>
        <w:ind w:left="0" w:firstLine="0"/>
      </w:pPr>
      <w:r>
        <w:t xml:space="preserve"> </w:t>
      </w:r>
    </w:p>
    <w:p w:rsidR="00D97B96" w:rsidRDefault="001E2F17">
      <w:pPr>
        <w:ind w:left="-5" w:right="68"/>
      </w:pPr>
      <w:r>
        <w:t xml:space="preserve">Dialog och samverkan ska gälla före bevakning av den egna verksamhetens kostnader. Ett gott samarbete mellan berörda vårdgivare är nyckel till väl fungerande insatser för den enskilde medborgaren.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b/>
          <w:sz w:val="24"/>
        </w:rPr>
        <w:t xml:space="preserve"> </w:t>
      </w:r>
    </w:p>
    <w:p w:rsidR="00D97B96" w:rsidRDefault="001E2F17">
      <w:pPr>
        <w:numPr>
          <w:ilvl w:val="0"/>
          <w:numId w:val="3"/>
        </w:numPr>
        <w:ind w:right="119" w:hanging="360"/>
      </w:pPr>
      <w:r>
        <w:t xml:space="preserve">Förskrivande enhet betalar </w:t>
      </w:r>
    </w:p>
    <w:p w:rsidR="00D97B96" w:rsidRDefault="001E2F17">
      <w:pPr>
        <w:numPr>
          <w:ilvl w:val="0"/>
          <w:numId w:val="3"/>
        </w:numPr>
        <w:ind w:right="119" w:hanging="360"/>
      </w:pPr>
      <w:r>
        <w:t xml:space="preserve">Uppföljningsansvarig är kostnadsansvarig  </w:t>
      </w:r>
    </w:p>
    <w:p w:rsidR="00D97B96" w:rsidRDefault="001E2F17">
      <w:pPr>
        <w:numPr>
          <w:ilvl w:val="0"/>
          <w:numId w:val="3"/>
        </w:numPr>
        <w:spacing w:after="19" w:line="246" w:lineRule="auto"/>
        <w:ind w:right="119" w:hanging="360"/>
      </w:pPr>
      <w:r>
        <w:t xml:space="preserve">Förskrivande enhet står för eventuella </w:t>
      </w:r>
      <w:r>
        <w:rPr>
          <w:u w:val="single" w:color="000000"/>
        </w:rPr>
        <w:t>re</w:t>
      </w:r>
      <w:r>
        <w:t xml:space="preserve"> ordinationer (flergångs- och flerårsförskrivning) under hela </w:t>
      </w:r>
      <w:r>
        <w:rPr>
          <w:u w:val="single" w:color="000000"/>
        </w:rPr>
        <w:t>re</w:t>
      </w:r>
      <w:r>
        <w:t xml:space="preserve"> ordinationsperioden </w:t>
      </w:r>
      <w:r>
        <w:rPr>
          <w:i/>
          <w:sz w:val="20"/>
        </w:rPr>
        <w:t>(gäller tex. ortopedtekniska hjälpmedel och hårersättning)</w:t>
      </w:r>
      <w:r>
        <w:rPr>
          <w:sz w:val="20"/>
        </w:rPr>
        <w:t xml:space="preserve"> </w:t>
      </w:r>
    </w:p>
    <w:p w:rsidR="00D97B96" w:rsidRDefault="001E2F17">
      <w:pPr>
        <w:numPr>
          <w:ilvl w:val="0"/>
          <w:numId w:val="3"/>
        </w:numPr>
        <w:spacing w:after="0" w:line="259" w:lineRule="auto"/>
        <w:ind w:right="119" w:hanging="360"/>
      </w:pPr>
      <w:r>
        <w:t xml:space="preserve">Hjälpmedel förskrivna av Läkare- och/eller Logoped är i dagsläget Regionens ansvar </w:t>
      </w:r>
    </w:p>
    <w:p w:rsidR="00D97B96" w:rsidRDefault="001E2F17">
      <w:pPr>
        <w:spacing w:after="276" w:line="259" w:lineRule="auto"/>
        <w:ind w:left="1303" w:firstLine="0"/>
      </w:pPr>
      <w:r>
        <w:lastRenderedPageBreak/>
        <w:t xml:space="preserve"> </w:t>
      </w:r>
    </w:p>
    <w:p w:rsidR="00D97B96" w:rsidRDefault="001E2F17">
      <w:pPr>
        <w:pStyle w:val="Rubrik2"/>
        <w:ind w:left="-5"/>
      </w:pPr>
      <w:r>
        <w:t xml:space="preserve">2.1 Hjälpmedelspolicy </w:t>
      </w:r>
    </w:p>
    <w:p w:rsidR="00D97B96" w:rsidRDefault="001E2F17">
      <w:pPr>
        <w:spacing w:after="26"/>
        <w:ind w:left="-5" w:right="68"/>
      </w:pPr>
      <w:r>
        <w:t xml:space="preserve">Som en grund för all hjälpmedelsförskrivning ligger </w:t>
      </w:r>
    </w:p>
    <w:p w:rsidR="00D97B96" w:rsidRDefault="005D051F">
      <w:pPr>
        <w:spacing w:line="249" w:lineRule="auto"/>
        <w:ind w:left="10"/>
      </w:pPr>
      <w:hyperlink r:id="rId16">
        <w:r w:rsidR="001E2F17">
          <w:t xml:space="preserve"> </w:t>
        </w:r>
      </w:hyperlink>
      <w:hyperlink r:id="rId17">
        <w:r w:rsidR="001E2F17">
          <w:rPr>
            <w:color w:val="0000FF"/>
            <w:u w:val="single" w:color="0000FF"/>
          </w:rPr>
          <w:t>”Policy för Hjälpmedelsförskrivning i Dalarna”.</w:t>
        </w:r>
      </w:hyperlink>
      <w:hyperlink r:id="rId18">
        <w:r w:rsidR="001E2F17">
          <w:t xml:space="preserve"> </w:t>
        </w:r>
      </w:hyperlink>
    </w:p>
    <w:p w:rsidR="00D97B96" w:rsidRDefault="001E2F17">
      <w:pPr>
        <w:spacing w:after="256" w:line="259" w:lineRule="auto"/>
        <w:ind w:left="0" w:firstLine="0"/>
      </w:pPr>
      <w:r>
        <w:rPr>
          <w:b/>
          <w:i/>
        </w:rPr>
        <w:t xml:space="preserve"> </w:t>
      </w:r>
    </w:p>
    <w:p w:rsidR="00D97B96" w:rsidRDefault="001E2F17">
      <w:pPr>
        <w:pStyle w:val="Rubrik3"/>
        <w:ind w:left="-5"/>
      </w:pPr>
      <w:r>
        <w:t xml:space="preserve">2.1.1 Stöd till prioritering inom olika hjälpmedelsområden enligt policy </w:t>
      </w:r>
    </w:p>
    <w:p w:rsidR="00D97B96" w:rsidRDefault="001E2F17">
      <w:pPr>
        <w:spacing w:after="0" w:line="259" w:lineRule="auto"/>
        <w:ind w:left="0" w:firstLine="0"/>
      </w:pPr>
      <w:r>
        <w:rPr>
          <w:sz w:val="24"/>
        </w:rPr>
        <w:t xml:space="preserve"> </w:t>
      </w:r>
    </w:p>
    <w:p w:rsidR="00D97B96" w:rsidRDefault="001E2F17">
      <w:pPr>
        <w:ind w:left="-5" w:right="68"/>
      </w:pPr>
      <w:r>
        <w:t xml:space="preserve">Likartade behov eller insatser kan ha olika hälsoeffekt för individen beroende av hälsoproblemets svårighetsgrad, personliga faktorer och omgivningsfaktorer, vilket ska ligga till grund för beslut och val av hjälpmedel och/eller insats. Alla fyra områden ska beaktas vid varje behovsbedömning. </w:t>
      </w:r>
    </w:p>
    <w:p w:rsidR="00D97B96" w:rsidRDefault="001E2F17">
      <w:pPr>
        <w:spacing w:after="0" w:line="259" w:lineRule="auto"/>
        <w:ind w:left="0" w:firstLine="0"/>
      </w:pPr>
      <w:r>
        <w:t xml:space="preserve"> </w:t>
      </w:r>
    </w:p>
    <w:tbl>
      <w:tblPr>
        <w:tblStyle w:val="TableGrid"/>
        <w:tblW w:w="9318" w:type="dxa"/>
        <w:tblInd w:w="-140" w:type="dxa"/>
        <w:tblCellMar>
          <w:right w:w="100" w:type="dxa"/>
        </w:tblCellMar>
        <w:tblLook w:val="04A0" w:firstRow="1" w:lastRow="0" w:firstColumn="1" w:lastColumn="0" w:noHBand="0" w:noVBand="1"/>
      </w:tblPr>
      <w:tblGrid>
        <w:gridCol w:w="3136"/>
        <w:gridCol w:w="828"/>
        <w:gridCol w:w="5354"/>
      </w:tblGrid>
      <w:tr w:rsidR="00D97B96">
        <w:trPr>
          <w:trHeight w:val="470"/>
        </w:trPr>
        <w:tc>
          <w:tcPr>
            <w:tcW w:w="3136" w:type="dxa"/>
            <w:tcBorders>
              <w:top w:val="single" w:sz="4" w:space="0" w:color="000000"/>
              <w:left w:val="single" w:sz="4" w:space="0" w:color="000000"/>
              <w:bottom w:val="single" w:sz="4" w:space="0" w:color="000000"/>
              <w:right w:val="single" w:sz="4" w:space="0" w:color="000000"/>
            </w:tcBorders>
            <w:shd w:val="clear" w:color="auto" w:fill="F2F2F2"/>
          </w:tcPr>
          <w:p w:rsidR="00D97B96" w:rsidRDefault="001E2F17">
            <w:pPr>
              <w:spacing w:after="0" w:line="259" w:lineRule="auto"/>
              <w:ind w:left="107" w:firstLine="0"/>
            </w:pPr>
            <w:r>
              <w:rPr>
                <w:b/>
                <w:sz w:val="20"/>
              </w:rPr>
              <w:t xml:space="preserve">Områden </w:t>
            </w:r>
          </w:p>
        </w:tc>
        <w:tc>
          <w:tcPr>
            <w:tcW w:w="6182" w:type="dxa"/>
            <w:gridSpan w:val="2"/>
            <w:tcBorders>
              <w:top w:val="single" w:sz="4" w:space="0" w:color="000000"/>
              <w:left w:val="single" w:sz="4" w:space="0" w:color="000000"/>
              <w:bottom w:val="single" w:sz="4" w:space="0" w:color="000000"/>
              <w:right w:val="single" w:sz="4" w:space="0" w:color="000000"/>
            </w:tcBorders>
            <w:shd w:val="clear" w:color="auto" w:fill="F2F2F2"/>
          </w:tcPr>
          <w:p w:rsidR="00D97B96" w:rsidRDefault="001E2F17">
            <w:pPr>
              <w:spacing w:after="0" w:line="259" w:lineRule="auto"/>
              <w:ind w:left="108" w:firstLine="0"/>
            </w:pPr>
            <w:r>
              <w:rPr>
                <w:b/>
                <w:sz w:val="20"/>
              </w:rPr>
              <w:t xml:space="preserve">Prioriteringsordning </w:t>
            </w:r>
          </w:p>
        </w:tc>
      </w:tr>
      <w:tr w:rsidR="00D97B96">
        <w:trPr>
          <w:trHeight w:val="227"/>
        </w:trPr>
        <w:tc>
          <w:tcPr>
            <w:tcW w:w="3136" w:type="dxa"/>
            <w:tcBorders>
              <w:top w:val="single" w:sz="4" w:space="0" w:color="000000"/>
              <w:left w:val="single" w:sz="4" w:space="0" w:color="000000"/>
              <w:bottom w:val="nil"/>
              <w:right w:val="single" w:sz="4" w:space="0" w:color="000000"/>
            </w:tcBorders>
          </w:tcPr>
          <w:p w:rsidR="00D97B96" w:rsidRDefault="001E2F17">
            <w:pPr>
              <w:spacing w:after="0" w:line="259" w:lineRule="auto"/>
              <w:ind w:left="107" w:firstLine="0"/>
            </w:pPr>
            <w:r>
              <w:rPr>
                <w:b/>
                <w:sz w:val="20"/>
              </w:rPr>
              <w:t xml:space="preserve">Vård och behandling </w:t>
            </w:r>
          </w:p>
        </w:tc>
        <w:tc>
          <w:tcPr>
            <w:tcW w:w="828" w:type="dxa"/>
            <w:tcBorders>
              <w:top w:val="single" w:sz="4" w:space="0" w:color="000000"/>
              <w:left w:val="single" w:sz="4" w:space="0" w:color="000000"/>
              <w:bottom w:val="nil"/>
              <w:right w:val="nil"/>
            </w:tcBorders>
          </w:tcPr>
          <w:p w:rsidR="00D97B96" w:rsidRDefault="001E2F17">
            <w:pPr>
              <w:spacing w:after="0" w:line="259" w:lineRule="auto"/>
              <w:ind w:left="468" w:firstLine="0"/>
            </w:pPr>
            <w:r>
              <w:rPr>
                <w:sz w:val="18"/>
              </w:rPr>
              <w:t xml:space="preserve">1. </w:t>
            </w:r>
          </w:p>
        </w:tc>
        <w:tc>
          <w:tcPr>
            <w:tcW w:w="5354" w:type="dxa"/>
            <w:tcBorders>
              <w:top w:val="single" w:sz="4" w:space="0" w:color="000000"/>
              <w:left w:val="nil"/>
              <w:bottom w:val="nil"/>
              <w:right w:val="single" w:sz="4" w:space="0" w:color="000000"/>
            </w:tcBorders>
          </w:tcPr>
          <w:p w:rsidR="00D97B96" w:rsidRDefault="001E2F17">
            <w:pPr>
              <w:spacing w:after="0" w:line="259" w:lineRule="auto"/>
              <w:ind w:left="0" w:firstLine="0"/>
            </w:pPr>
            <w:r>
              <w:rPr>
                <w:sz w:val="18"/>
              </w:rPr>
              <w:t xml:space="preserve">Livsuppehållande behov </w:t>
            </w:r>
          </w:p>
        </w:tc>
      </w:tr>
      <w:tr w:rsidR="00D97B96">
        <w:trPr>
          <w:trHeight w:val="196"/>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2.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Hjälpmedel som behövs för behandling av fysiska funktioner </w:t>
            </w:r>
          </w:p>
        </w:tc>
      </w:tr>
      <w:tr w:rsidR="00D97B96">
        <w:trPr>
          <w:trHeight w:val="206"/>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3.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Hjälpmedel som upprätthåller och förbättrar fysiska funktioner </w:t>
            </w:r>
          </w:p>
        </w:tc>
      </w:tr>
      <w:tr w:rsidR="00D97B96">
        <w:trPr>
          <w:trHeight w:val="209"/>
        </w:trPr>
        <w:tc>
          <w:tcPr>
            <w:tcW w:w="3136" w:type="dxa"/>
            <w:tcBorders>
              <w:top w:val="nil"/>
              <w:left w:val="single" w:sz="4" w:space="0" w:color="000000"/>
              <w:bottom w:val="single" w:sz="4" w:space="0" w:color="000000"/>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single" w:sz="4" w:space="0" w:color="000000"/>
              <w:right w:val="nil"/>
            </w:tcBorders>
          </w:tcPr>
          <w:p w:rsidR="00D97B96" w:rsidRDefault="001E2F17">
            <w:pPr>
              <w:spacing w:after="0" w:line="259" w:lineRule="auto"/>
              <w:ind w:left="468" w:firstLine="0"/>
            </w:pPr>
            <w:r>
              <w:rPr>
                <w:sz w:val="18"/>
              </w:rPr>
              <w:t xml:space="preserve">4. </w:t>
            </w:r>
          </w:p>
        </w:tc>
        <w:tc>
          <w:tcPr>
            <w:tcW w:w="5354" w:type="dxa"/>
            <w:tcBorders>
              <w:top w:val="nil"/>
              <w:left w:val="nil"/>
              <w:bottom w:val="single" w:sz="4" w:space="0" w:color="000000"/>
              <w:right w:val="single" w:sz="4" w:space="0" w:color="000000"/>
            </w:tcBorders>
          </w:tcPr>
          <w:p w:rsidR="00D97B96" w:rsidRDefault="001E2F17">
            <w:pPr>
              <w:spacing w:after="0" w:line="259" w:lineRule="auto"/>
              <w:ind w:left="0" w:firstLine="0"/>
            </w:pPr>
            <w:r>
              <w:rPr>
                <w:sz w:val="18"/>
              </w:rPr>
              <w:t xml:space="preserve">Fritt valda aktiviteter </w:t>
            </w:r>
          </w:p>
        </w:tc>
      </w:tr>
      <w:tr w:rsidR="00D97B96">
        <w:trPr>
          <w:trHeight w:val="629"/>
        </w:trPr>
        <w:tc>
          <w:tcPr>
            <w:tcW w:w="3136" w:type="dxa"/>
            <w:tcBorders>
              <w:top w:val="single" w:sz="4" w:space="0" w:color="000000"/>
              <w:left w:val="single" w:sz="4" w:space="0" w:color="000000"/>
              <w:bottom w:val="nil"/>
              <w:right w:val="single" w:sz="4" w:space="0" w:color="000000"/>
            </w:tcBorders>
          </w:tcPr>
          <w:p w:rsidR="00D97B96" w:rsidRDefault="001E2F17">
            <w:pPr>
              <w:spacing w:after="0" w:line="259" w:lineRule="auto"/>
              <w:ind w:left="107" w:firstLine="0"/>
              <w:jc w:val="both"/>
            </w:pPr>
            <w:r>
              <w:rPr>
                <w:b/>
                <w:sz w:val="20"/>
              </w:rPr>
              <w:t xml:space="preserve">Kommunikation, kognition larm och omgivningskontroll  </w:t>
            </w:r>
          </w:p>
        </w:tc>
        <w:tc>
          <w:tcPr>
            <w:tcW w:w="828" w:type="dxa"/>
            <w:tcBorders>
              <w:top w:val="single" w:sz="4" w:space="0" w:color="000000"/>
              <w:left w:val="single" w:sz="4" w:space="0" w:color="000000"/>
              <w:bottom w:val="nil"/>
              <w:right w:val="nil"/>
            </w:tcBorders>
          </w:tcPr>
          <w:p w:rsidR="00D97B96" w:rsidRDefault="001E2F17">
            <w:pPr>
              <w:spacing w:after="0" w:line="259" w:lineRule="auto"/>
              <w:ind w:left="468" w:firstLine="0"/>
            </w:pPr>
            <w:r>
              <w:rPr>
                <w:sz w:val="18"/>
              </w:rPr>
              <w:t xml:space="preserve">1. </w:t>
            </w:r>
          </w:p>
          <w:p w:rsidR="00D97B96" w:rsidRDefault="001E2F17">
            <w:pPr>
              <w:spacing w:after="0" w:line="259" w:lineRule="auto"/>
              <w:ind w:left="468" w:firstLine="0"/>
            </w:pPr>
            <w:r>
              <w:rPr>
                <w:sz w:val="18"/>
              </w:rPr>
              <w:t xml:space="preserve">2. </w:t>
            </w:r>
          </w:p>
          <w:p w:rsidR="00D97B96" w:rsidRDefault="001E2F17">
            <w:pPr>
              <w:spacing w:after="0" w:line="259" w:lineRule="auto"/>
              <w:ind w:left="468" w:firstLine="0"/>
            </w:pPr>
            <w:r>
              <w:rPr>
                <w:sz w:val="18"/>
              </w:rPr>
              <w:t xml:space="preserve">3. </w:t>
            </w:r>
          </w:p>
        </w:tc>
        <w:tc>
          <w:tcPr>
            <w:tcW w:w="5354" w:type="dxa"/>
            <w:tcBorders>
              <w:top w:val="single" w:sz="4" w:space="0" w:color="000000"/>
              <w:left w:val="nil"/>
              <w:bottom w:val="nil"/>
              <w:right w:val="single" w:sz="4" w:space="0" w:color="000000"/>
            </w:tcBorders>
          </w:tcPr>
          <w:p w:rsidR="00D97B96" w:rsidRDefault="001E2F17">
            <w:pPr>
              <w:spacing w:after="0" w:line="259" w:lineRule="auto"/>
              <w:ind w:left="0" w:firstLine="0"/>
            </w:pPr>
            <w:r>
              <w:rPr>
                <w:sz w:val="18"/>
              </w:rPr>
              <w:t xml:space="preserve">Att påkalla uppmärksamhet för att förmedla basala behov </w:t>
            </w:r>
          </w:p>
          <w:p w:rsidR="00D97B96" w:rsidRDefault="001E2F17">
            <w:pPr>
              <w:spacing w:after="0" w:line="259" w:lineRule="auto"/>
              <w:ind w:left="0" w:firstLine="0"/>
            </w:pPr>
            <w:r>
              <w:rPr>
                <w:sz w:val="18"/>
              </w:rPr>
              <w:t xml:space="preserve">Att uttrycka och förmedla vad jag vill </w:t>
            </w:r>
          </w:p>
          <w:p w:rsidR="00D97B96" w:rsidRDefault="001E2F17">
            <w:pPr>
              <w:spacing w:after="0" w:line="259" w:lineRule="auto"/>
              <w:ind w:left="0" w:firstLine="0"/>
            </w:pPr>
            <w:r>
              <w:rPr>
                <w:sz w:val="18"/>
              </w:rPr>
              <w:t xml:space="preserve">Att samtala, att läsa och skriva, ta del av samhällsinfo </w:t>
            </w:r>
          </w:p>
        </w:tc>
      </w:tr>
      <w:tr w:rsidR="00D97B96">
        <w:trPr>
          <w:trHeight w:val="211"/>
        </w:trPr>
        <w:tc>
          <w:tcPr>
            <w:tcW w:w="3136" w:type="dxa"/>
            <w:tcBorders>
              <w:top w:val="nil"/>
              <w:left w:val="single" w:sz="4" w:space="0" w:color="000000"/>
              <w:bottom w:val="single" w:sz="4" w:space="0" w:color="000000"/>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single" w:sz="4" w:space="0" w:color="000000"/>
              <w:right w:val="nil"/>
            </w:tcBorders>
          </w:tcPr>
          <w:p w:rsidR="00D97B96" w:rsidRDefault="001E2F17">
            <w:pPr>
              <w:spacing w:after="0" w:line="259" w:lineRule="auto"/>
              <w:ind w:left="468" w:firstLine="0"/>
            </w:pPr>
            <w:r>
              <w:rPr>
                <w:sz w:val="18"/>
              </w:rPr>
              <w:t xml:space="preserve">4. </w:t>
            </w:r>
          </w:p>
        </w:tc>
        <w:tc>
          <w:tcPr>
            <w:tcW w:w="5354" w:type="dxa"/>
            <w:tcBorders>
              <w:top w:val="nil"/>
              <w:left w:val="nil"/>
              <w:bottom w:val="single" w:sz="4" w:space="0" w:color="000000"/>
              <w:right w:val="single" w:sz="4" w:space="0" w:color="000000"/>
            </w:tcBorders>
          </w:tcPr>
          <w:p w:rsidR="00D97B96" w:rsidRDefault="001E2F17">
            <w:pPr>
              <w:spacing w:after="0" w:line="259" w:lineRule="auto"/>
              <w:ind w:left="0" w:firstLine="0"/>
            </w:pPr>
            <w:r>
              <w:rPr>
                <w:sz w:val="18"/>
              </w:rPr>
              <w:t xml:space="preserve">Fritt valda aktiviteter </w:t>
            </w:r>
          </w:p>
        </w:tc>
      </w:tr>
      <w:tr w:rsidR="00D97B96">
        <w:trPr>
          <w:trHeight w:val="225"/>
        </w:trPr>
        <w:tc>
          <w:tcPr>
            <w:tcW w:w="3136" w:type="dxa"/>
            <w:tcBorders>
              <w:top w:val="single" w:sz="4" w:space="0" w:color="000000"/>
              <w:left w:val="single" w:sz="4" w:space="0" w:color="000000"/>
              <w:bottom w:val="nil"/>
              <w:right w:val="single" w:sz="4" w:space="0" w:color="000000"/>
            </w:tcBorders>
          </w:tcPr>
          <w:p w:rsidR="00D97B96" w:rsidRDefault="001E2F17">
            <w:pPr>
              <w:spacing w:after="0" w:line="259" w:lineRule="auto"/>
              <w:ind w:left="107" w:firstLine="0"/>
            </w:pPr>
            <w:r>
              <w:rPr>
                <w:b/>
                <w:sz w:val="20"/>
              </w:rPr>
              <w:t xml:space="preserve">Förflyttning </w:t>
            </w:r>
          </w:p>
        </w:tc>
        <w:tc>
          <w:tcPr>
            <w:tcW w:w="828" w:type="dxa"/>
            <w:tcBorders>
              <w:top w:val="single" w:sz="4" w:space="0" w:color="000000"/>
              <w:left w:val="single" w:sz="4" w:space="0" w:color="000000"/>
              <w:bottom w:val="nil"/>
              <w:right w:val="nil"/>
            </w:tcBorders>
          </w:tcPr>
          <w:p w:rsidR="00D97B96" w:rsidRDefault="001E2F17">
            <w:pPr>
              <w:spacing w:after="0" w:line="259" w:lineRule="auto"/>
              <w:ind w:left="468" w:firstLine="0"/>
            </w:pPr>
            <w:r>
              <w:rPr>
                <w:sz w:val="18"/>
              </w:rPr>
              <w:t xml:space="preserve">1. </w:t>
            </w:r>
          </w:p>
        </w:tc>
        <w:tc>
          <w:tcPr>
            <w:tcW w:w="5354" w:type="dxa"/>
            <w:tcBorders>
              <w:top w:val="single" w:sz="4" w:space="0" w:color="000000"/>
              <w:left w:val="nil"/>
              <w:bottom w:val="nil"/>
              <w:right w:val="single" w:sz="4" w:space="0" w:color="000000"/>
            </w:tcBorders>
          </w:tcPr>
          <w:p w:rsidR="00D97B96" w:rsidRDefault="001E2F17">
            <w:pPr>
              <w:spacing w:after="0" w:line="259" w:lineRule="auto"/>
              <w:ind w:left="0" w:firstLine="0"/>
            </w:pPr>
            <w:r>
              <w:rPr>
                <w:sz w:val="18"/>
              </w:rPr>
              <w:t xml:space="preserve">Ändra och bibehålla kroppsställning </w:t>
            </w:r>
          </w:p>
        </w:tc>
      </w:tr>
      <w:tr w:rsidR="00D97B96">
        <w:trPr>
          <w:trHeight w:val="195"/>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2.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Överflyttning </w:t>
            </w:r>
          </w:p>
        </w:tc>
      </w:tr>
      <w:tr w:rsidR="00D97B96">
        <w:trPr>
          <w:trHeight w:val="206"/>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3.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Förflyttning i och utanför bostad </w:t>
            </w:r>
          </w:p>
        </w:tc>
      </w:tr>
      <w:tr w:rsidR="00D97B96">
        <w:trPr>
          <w:trHeight w:val="211"/>
        </w:trPr>
        <w:tc>
          <w:tcPr>
            <w:tcW w:w="3136" w:type="dxa"/>
            <w:tcBorders>
              <w:top w:val="nil"/>
              <w:left w:val="single" w:sz="4" w:space="0" w:color="000000"/>
              <w:bottom w:val="single" w:sz="4" w:space="0" w:color="000000"/>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single" w:sz="4" w:space="0" w:color="000000"/>
              <w:right w:val="nil"/>
            </w:tcBorders>
          </w:tcPr>
          <w:p w:rsidR="00D97B96" w:rsidRDefault="001E2F17">
            <w:pPr>
              <w:spacing w:after="0" w:line="259" w:lineRule="auto"/>
              <w:ind w:left="468" w:firstLine="0"/>
            </w:pPr>
            <w:r>
              <w:rPr>
                <w:sz w:val="18"/>
              </w:rPr>
              <w:t xml:space="preserve">4. </w:t>
            </w:r>
          </w:p>
        </w:tc>
        <w:tc>
          <w:tcPr>
            <w:tcW w:w="5354" w:type="dxa"/>
            <w:tcBorders>
              <w:top w:val="nil"/>
              <w:left w:val="nil"/>
              <w:bottom w:val="single" w:sz="4" w:space="0" w:color="000000"/>
              <w:right w:val="single" w:sz="4" w:space="0" w:color="000000"/>
            </w:tcBorders>
          </w:tcPr>
          <w:p w:rsidR="00D97B96" w:rsidRDefault="001E2F17">
            <w:pPr>
              <w:spacing w:after="0" w:line="259" w:lineRule="auto"/>
              <w:ind w:left="0" w:firstLine="0"/>
            </w:pPr>
            <w:r>
              <w:rPr>
                <w:sz w:val="18"/>
              </w:rPr>
              <w:t xml:space="preserve">Fritt valda aktiviteter </w:t>
            </w:r>
          </w:p>
        </w:tc>
      </w:tr>
      <w:tr w:rsidR="00D97B96">
        <w:trPr>
          <w:trHeight w:val="420"/>
        </w:trPr>
        <w:tc>
          <w:tcPr>
            <w:tcW w:w="3136" w:type="dxa"/>
            <w:tcBorders>
              <w:top w:val="single" w:sz="4" w:space="0" w:color="000000"/>
              <w:left w:val="single" w:sz="4" w:space="0" w:color="000000"/>
              <w:bottom w:val="nil"/>
              <w:right w:val="single" w:sz="4" w:space="0" w:color="000000"/>
            </w:tcBorders>
          </w:tcPr>
          <w:p w:rsidR="00D97B96" w:rsidRDefault="001E2F17">
            <w:pPr>
              <w:spacing w:after="0" w:line="259" w:lineRule="auto"/>
              <w:ind w:left="107" w:firstLine="0"/>
            </w:pPr>
            <w:r>
              <w:rPr>
                <w:b/>
                <w:sz w:val="20"/>
                <w:u w:val="single" w:color="000000"/>
              </w:rPr>
              <w:t>A</w:t>
            </w:r>
            <w:r>
              <w:rPr>
                <w:b/>
                <w:sz w:val="20"/>
              </w:rPr>
              <w:t xml:space="preserve">ktiviteter i </w:t>
            </w:r>
            <w:r>
              <w:rPr>
                <w:b/>
                <w:sz w:val="20"/>
                <w:u w:val="single" w:color="000000"/>
              </w:rPr>
              <w:t>D</w:t>
            </w:r>
            <w:r>
              <w:rPr>
                <w:b/>
                <w:sz w:val="20"/>
              </w:rPr>
              <w:t xml:space="preserve">agliga </w:t>
            </w:r>
            <w:r>
              <w:rPr>
                <w:b/>
                <w:sz w:val="20"/>
                <w:u w:val="single" w:color="000000"/>
              </w:rPr>
              <w:t>L</w:t>
            </w:r>
            <w:r>
              <w:rPr>
                <w:b/>
                <w:sz w:val="20"/>
              </w:rPr>
              <w:t xml:space="preserve">ivet </w:t>
            </w:r>
          </w:p>
        </w:tc>
        <w:tc>
          <w:tcPr>
            <w:tcW w:w="828" w:type="dxa"/>
            <w:tcBorders>
              <w:top w:val="single" w:sz="4" w:space="0" w:color="000000"/>
              <w:left w:val="single" w:sz="4" w:space="0" w:color="000000"/>
              <w:bottom w:val="nil"/>
              <w:right w:val="nil"/>
            </w:tcBorders>
          </w:tcPr>
          <w:p w:rsidR="00D97B96" w:rsidRDefault="001E2F17">
            <w:pPr>
              <w:spacing w:after="0" w:line="259" w:lineRule="auto"/>
              <w:ind w:left="468" w:firstLine="0"/>
            </w:pPr>
            <w:r>
              <w:rPr>
                <w:sz w:val="18"/>
              </w:rPr>
              <w:t xml:space="preserve">1. </w:t>
            </w:r>
          </w:p>
        </w:tc>
        <w:tc>
          <w:tcPr>
            <w:tcW w:w="5354" w:type="dxa"/>
            <w:tcBorders>
              <w:top w:val="single" w:sz="4" w:space="0" w:color="000000"/>
              <w:left w:val="nil"/>
              <w:bottom w:val="nil"/>
              <w:right w:val="single" w:sz="4" w:space="0" w:color="000000"/>
            </w:tcBorders>
          </w:tcPr>
          <w:p w:rsidR="00D97B96" w:rsidRDefault="001E2F17">
            <w:pPr>
              <w:spacing w:after="0" w:line="259" w:lineRule="auto"/>
              <w:ind w:left="0" w:firstLine="0"/>
            </w:pPr>
            <w:r>
              <w:rPr>
                <w:sz w:val="18"/>
              </w:rPr>
              <w:t xml:space="preserve">Personlig ADL i hemmet (äta, dricka, ta sig till och uträtta toalettbehov samt utföra personlig hygien) </w:t>
            </w:r>
          </w:p>
        </w:tc>
      </w:tr>
      <w:tr w:rsidR="00D97B96">
        <w:trPr>
          <w:trHeight w:val="208"/>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2.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Instrumentell ADL (laga mat, inköp, sköta barn…) </w:t>
            </w:r>
          </w:p>
        </w:tc>
      </w:tr>
      <w:tr w:rsidR="00D97B96">
        <w:trPr>
          <w:trHeight w:val="207"/>
        </w:trPr>
        <w:tc>
          <w:tcPr>
            <w:tcW w:w="3136" w:type="dxa"/>
            <w:tcBorders>
              <w:top w:val="nil"/>
              <w:left w:val="single" w:sz="4" w:space="0" w:color="000000"/>
              <w:bottom w:val="nil"/>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nil"/>
              <w:right w:val="nil"/>
            </w:tcBorders>
          </w:tcPr>
          <w:p w:rsidR="00D97B96" w:rsidRDefault="001E2F17">
            <w:pPr>
              <w:spacing w:after="0" w:line="259" w:lineRule="auto"/>
              <w:ind w:left="468" w:firstLine="0"/>
            </w:pPr>
            <w:r>
              <w:rPr>
                <w:sz w:val="18"/>
              </w:rPr>
              <w:t xml:space="preserve">3. </w:t>
            </w:r>
          </w:p>
        </w:tc>
        <w:tc>
          <w:tcPr>
            <w:tcW w:w="5354" w:type="dxa"/>
            <w:tcBorders>
              <w:top w:val="nil"/>
              <w:left w:val="nil"/>
              <w:bottom w:val="nil"/>
              <w:right w:val="single" w:sz="4" w:space="0" w:color="000000"/>
            </w:tcBorders>
          </w:tcPr>
          <w:p w:rsidR="00D97B96" w:rsidRDefault="001E2F17">
            <w:pPr>
              <w:spacing w:after="0" w:line="259" w:lineRule="auto"/>
              <w:ind w:left="0" w:firstLine="0"/>
            </w:pPr>
            <w:r>
              <w:rPr>
                <w:sz w:val="18"/>
              </w:rPr>
              <w:t xml:space="preserve">ADL för att delta i samhällslivet (kunna utöva sitt samhällsansvar) </w:t>
            </w:r>
          </w:p>
        </w:tc>
      </w:tr>
      <w:tr w:rsidR="00D97B96">
        <w:trPr>
          <w:trHeight w:val="209"/>
        </w:trPr>
        <w:tc>
          <w:tcPr>
            <w:tcW w:w="3136" w:type="dxa"/>
            <w:tcBorders>
              <w:top w:val="nil"/>
              <w:left w:val="single" w:sz="4" w:space="0" w:color="000000"/>
              <w:bottom w:val="single" w:sz="4" w:space="0" w:color="000000"/>
              <w:right w:val="single" w:sz="4" w:space="0" w:color="000000"/>
            </w:tcBorders>
          </w:tcPr>
          <w:p w:rsidR="00D97B96" w:rsidRDefault="00D97B96">
            <w:pPr>
              <w:spacing w:after="160" w:line="259" w:lineRule="auto"/>
              <w:ind w:left="0" w:firstLine="0"/>
            </w:pPr>
          </w:p>
        </w:tc>
        <w:tc>
          <w:tcPr>
            <w:tcW w:w="828" w:type="dxa"/>
            <w:tcBorders>
              <w:top w:val="nil"/>
              <w:left w:val="single" w:sz="4" w:space="0" w:color="000000"/>
              <w:bottom w:val="single" w:sz="4" w:space="0" w:color="000000"/>
              <w:right w:val="nil"/>
            </w:tcBorders>
          </w:tcPr>
          <w:p w:rsidR="00D97B96" w:rsidRDefault="001E2F17">
            <w:pPr>
              <w:spacing w:after="0" w:line="259" w:lineRule="auto"/>
              <w:ind w:left="468" w:firstLine="0"/>
            </w:pPr>
            <w:r>
              <w:rPr>
                <w:sz w:val="18"/>
              </w:rPr>
              <w:t xml:space="preserve">4. </w:t>
            </w:r>
          </w:p>
        </w:tc>
        <w:tc>
          <w:tcPr>
            <w:tcW w:w="5354" w:type="dxa"/>
            <w:tcBorders>
              <w:top w:val="nil"/>
              <w:left w:val="nil"/>
              <w:bottom w:val="single" w:sz="4" w:space="0" w:color="000000"/>
              <w:right w:val="single" w:sz="4" w:space="0" w:color="000000"/>
            </w:tcBorders>
          </w:tcPr>
          <w:p w:rsidR="00D97B96" w:rsidRDefault="001E2F17">
            <w:pPr>
              <w:spacing w:after="0" w:line="259" w:lineRule="auto"/>
              <w:ind w:left="0" w:firstLine="0"/>
            </w:pPr>
            <w:r>
              <w:rPr>
                <w:sz w:val="18"/>
              </w:rPr>
              <w:t xml:space="preserve">ADL för att utöva fritt valda aktiviteter </w:t>
            </w:r>
          </w:p>
        </w:tc>
      </w:tr>
    </w:tbl>
    <w:p w:rsidR="00D97B96" w:rsidRDefault="001E2F17">
      <w:pPr>
        <w:spacing w:after="0" w:line="259" w:lineRule="auto"/>
        <w:ind w:left="0" w:firstLine="0"/>
      </w:pPr>
      <w:r>
        <w:t xml:space="preserve"> </w:t>
      </w:r>
    </w:p>
    <w:p w:rsidR="00D97B96" w:rsidRDefault="001E2F17">
      <w:pPr>
        <w:spacing w:after="4" w:line="250" w:lineRule="auto"/>
        <w:ind w:left="10"/>
      </w:pPr>
      <w:r>
        <w:rPr>
          <w:sz w:val="20"/>
        </w:rPr>
        <w:t xml:space="preserve">*Beskrivningen av prioriteringarna är desamma som i Policy för Hjälpmedelsförskrivning i Dalarna men är mer schematiskt uppställda här. </w:t>
      </w:r>
    </w:p>
    <w:p w:rsidR="00D97B96" w:rsidRDefault="001E2F17">
      <w:pPr>
        <w:spacing w:after="275" w:line="259" w:lineRule="auto"/>
        <w:ind w:left="0" w:firstLine="0"/>
      </w:pPr>
      <w:r>
        <w:rPr>
          <w:b/>
        </w:rPr>
        <w:t xml:space="preserve"> </w:t>
      </w:r>
    </w:p>
    <w:p w:rsidR="00D97B96" w:rsidRDefault="001E2F17">
      <w:pPr>
        <w:pStyle w:val="Rubrik2"/>
        <w:ind w:left="-5"/>
      </w:pPr>
      <w:r>
        <w:t xml:space="preserve">2.2 Sammanfattning av förskrivning, kostnadsansvar och överrapportering </w:t>
      </w:r>
    </w:p>
    <w:p w:rsidR="00D97B96" w:rsidRDefault="001E2F17">
      <w:pPr>
        <w:spacing w:after="0" w:line="259" w:lineRule="auto"/>
        <w:ind w:left="0" w:firstLine="0"/>
      </w:pPr>
      <w:r>
        <w:rPr>
          <w:b/>
        </w:rPr>
        <w:t xml:space="preserve"> </w:t>
      </w:r>
      <w:r>
        <w:rPr>
          <w:b/>
        </w:rPr>
        <w:tab/>
        <w:t xml:space="preserve"> </w:t>
      </w:r>
    </w:p>
    <w:tbl>
      <w:tblPr>
        <w:tblStyle w:val="TableGrid"/>
        <w:tblW w:w="9777" w:type="dxa"/>
        <w:tblInd w:w="-113" w:type="dxa"/>
        <w:tblCellMar>
          <w:top w:w="31" w:type="dxa"/>
          <w:left w:w="113" w:type="dxa"/>
          <w:right w:w="115" w:type="dxa"/>
        </w:tblCellMar>
        <w:tblLook w:val="04A0" w:firstRow="1" w:lastRow="0" w:firstColumn="1" w:lastColumn="0" w:noHBand="0" w:noVBand="1"/>
      </w:tblPr>
      <w:tblGrid>
        <w:gridCol w:w="9777"/>
      </w:tblGrid>
      <w:tr w:rsidR="00D97B96">
        <w:trPr>
          <w:trHeight w:val="11575"/>
        </w:trPr>
        <w:tc>
          <w:tcPr>
            <w:tcW w:w="9777"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rPr>
                <w:b/>
                <w:i/>
              </w:rPr>
              <w:lastRenderedPageBreak/>
              <w:t xml:space="preserve"> </w:t>
            </w:r>
          </w:p>
          <w:p w:rsidR="00D97B96" w:rsidRDefault="001E2F17">
            <w:pPr>
              <w:spacing w:after="0" w:line="259" w:lineRule="auto"/>
              <w:ind w:left="0" w:firstLine="0"/>
            </w:pPr>
            <w:r>
              <w:rPr>
                <w:b/>
                <w:i/>
                <w:sz w:val="20"/>
              </w:rPr>
              <w:t xml:space="preserve">Förskrivning  </w:t>
            </w:r>
          </w:p>
          <w:p w:rsidR="00D97B96" w:rsidRDefault="001E2F17">
            <w:pPr>
              <w:spacing w:after="0" w:line="242" w:lineRule="auto"/>
              <w:ind w:left="0" w:right="153" w:firstLine="0"/>
            </w:pPr>
            <w:r>
              <w:rPr>
                <w:sz w:val="20"/>
              </w:rPr>
              <w:t xml:space="preserve">Förskrivning är en process – olika personalkategorier hos en eller flera vårdgivare inom landsting/kommun kan ansvara för en eller flera faser i processen. </w:t>
            </w:r>
          </w:p>
          <w:p w:rsidR="00D97B96" w:rsidRDefault="001E2F17">
            <w:pPr>
              <w:spacing w:after="0" w:line="259" w:lineRule="auto"/>
              <w:ind w:left="0" w:firstLine="0"/>
            </w:pPr>
            <w:r>
              <w:rPr>
                <w:sz w:val="20"/>
              </w:rPr>
              <w:t xml:space="preserve"> </w:t>
            </w:r>
          </w:p>
          <w:p w:rsidR="00D97B96" w:rsidRDefault="001E2F17">
            <w:pPr>
              <w:spacing w:after="0" w:line="259" w:lineRule="auto"/>
              <w:ind w:left="0" w:firstLine="0"/>
            </w:pPr>
            <w:r>
              <w:rPr>
                <w:b/>
                <w:i/>
                <w:sz w:val="20"/>
              </w:rPr>
              <w:t xml:space="preserve">Vem får förskriva </w:t>
            </w:r>
          </w:p>
          <w:p w:rsidR="00D97B96" w:rsidRDefault="001E2F17">
            <w:pPr>
              <w:spacing w:after="0" w:line="259" w:lineRule="auto"/>
              <w:ind w:left="0" w:firstLine="0"/>
            </w:pPr>
            <w:r>
              <w:rPr>
                <w:sz w:val="20"/>
              </w:rPr>
              <w:t xml:space="preserve">Verksamhetschef utser vem som ansvarar för förskrivning av hjälpmedel </w:t>
            </w:r>
            <w:hyperlink r:id="rId19">
              <w:r>
                <w:rPr>
                  <w:sz w:val="20"/>
                </w:rPr>
                <w:t>(</w:t>
              </w:r>
            </w:hyperlink>
            <w:hyperlink r:id="rId20">
              <w:r>
                <w:rPr>
                  <w:color w:val="0000FF"/>
                  <w:sz w:val="20"/>
                  <w:u w:val="single" w:color="0000FF"/>
                </w:rPr>
                <w:t>SOSFs 2008:1</w:t>
              </w:r>
            </w:hyperlink>
            <w:hyperlink r:id="rId21">
              <w:r>
                <w:rPr>
                  <w:sz w:val="20"/>
                </w:rPr>
                <w:t>)</w:t>
              </w:r>
            </w:hyperlink>
            <w:r>
              <w:rPr>
                <w:sz w:val="20"/>
              </w:rPr>
              <w:t xml:space="preserve">. </w:t>
            </w:r>
          </w:p>
          <w:p w:rsidR="00D97B96" w:rsidRDefault="001E2F17">
            <w:pPr>
              <w:spacing w:after="0" w:line="239" w:lineRule="auto"/>
              <w:ind w:left="0" w:firstLine="0"/>
            </w:pPr>
            <w:r>
              <w:rPr>
                <w:sz w:val="20"/>
              </w:rPr>
              <w:t xml:space="preserve">Behovsbedömning  och uppföljning åligger förskrivaren. Den enskilde ska så långt som möjligt delta i processen och ges inflytande över de val som görs. </w:t>
            </w:r>
          </w:p>
          <w:p w:rsidR="00D97B96" w:rsidRDefault="001E2F17">
            <w:pPr>
              <w:spacing w:after="0" w:line="259" w:lineRule="auto"/>
              <w:ind w:left="0" w:firstLine="0"/>
            </w:pPr>
            <w:r>
              <w:rPr>
                <w:b/>
                <w:sz w:val="20"/>
              </w:rPr>
              <w:t xml:space="preserve"> </w:t>
            </w:r>
          </w:p>
          <w:p w:rsidR="00D97B96" w:rsidRDefault="001E2F17">
            <w:pPr>
              <w:spacing w:after="0" w:line="259" w:lineRule="auto"/>
              <w:ind w:left="0" w:firstLine="0"/>
            </w:pPr>
            <w:r>
              <w:rPr>
                <w:b/>
                <w:i/>
                <w:sz w:val="20"/>
              </w:rPr>
              <w:t xml:space="preserve">Riktlinjer/Vårdprogram </w:t>
            </w:r>
          </w:p>
          <w:p w:rsidR="00D97B96" w:rsidRDefault="001E2F17">
            <w:pPr>
              <w:spacing w:after="0" w:line="241" w:lineRule="auto"/>
              <w:ind w:left="0" w:right="1" w:firstLine="0"/>
            </w:pPr>
            <w:r>
              <w:rPr>
                <w:sz w:val="20"/>
              </w:rPr>
              <w:t xml:space="preserve">Riktlinjer och Vårdprogram beaktas vid all behovsbedömning och förskrivning, kan återfinnas på olika nivåer (klinik, enhet, nationellt och för enskilda hjälpmedel). </w:t>
            </w:r>
          </w:p>
          <w:p w:rsidR="00D97B96" w:rsidRDefault="001E2F17">
            <w:pPr>
              <w:spacing w:after="0" w:line="259" w:lineRule="auto"/>
              <w:ind w:left="0" w:firstLine="0"/>
            </w:pPr>
            <w:r>
              <w:rPr>
                <w:b/>
                <w:i/>
                <w:sz w:val="20"/>
              </w:rPr>
              <w:t xml:space="preserve"> </w:t>
            </w:r>
          </w:p>
          <w:p w:rsidR="00D97B96" w:rsidRDefault="001E2F17">
            <w:pPr>
              <w:spacing w:after="0" w:line="259" w:lineRule="auto"/>
              <w:ind w:left="0" w:firstLine="0"/>
            </w:pPr>
            <w:r>
              <w:rPr>
                <w:b/>
                <w:i/>
                <w:sz w:val="20"/>
              </w:rPr>
              <w:t xml:space="preserve">Grundprincip - Kostnadsansvar </w:t>
            </w:r>
          </w:p>
          <w:p w:rsidR="00D97B96" w:rsidRDefault="001E2F17">
            <w:pPr>
              <w:spacing w:after="0" w:line="242" w:lineRule="auto"/>
              <w:ind w:left="0" w:right="733" w:firstLine="0"/>
            </w:pPr>
            <w:r>
              <w:rPr>
                <w:sz w:val="20"/>
              </w:rPr>
              <w:t xml:space="preserve">Den förskrivande verksamheten – oavsett huvudman står för  hjälpmedelskostnader inklusive tjänster (från t.ex. Dalarnas Hjälpmedelscenter) vid förskrivning.  Fortsatta kostnader för hyreshjälpmedel efter avslutad vårdtid bekostas av den verksamhet som har uppföljningsansvar. </w:t>
            </w:r>
          </w:p>
          <w:p w:rsidR="00D97B96" w:rsidRDefault="001E2F17">
            <w:pPr>
              <w:spacing w:after="0" w:line="241" w:lineRule="auto"/>
              <w:ind w:left="0" w:firstLine="0"/>
            </w:pPr>
            <w:r>
              <w:rPr>
                <w:sz w:val="20"/>
              </w:rPr>
              <w:t xml:space="preserve">Dialog och samverkan ska ske mellan berörda vårdgivare så att insatserna blir väl fungerande för medborgaren. </w:t>
            </w:r>
          </w:p>
          <w:p w:rsidR="00D97B96" w:rsidRDefault="001E2F17">
            <w:pPr>
              <w:spacing w:after="0" w:line="259" w:lineRule="auto"/>
              <w:ind w:left="0" w:firstLine="0"/>
            </w:pPr>
            <w:r>
              <w:rPr>
                <w:sz w:val="20"/>
              </w:rPr>
              <w:t xml:space="preserve"> </w:t>
            </w:r>
          </w:p>
          <w:p w:rsidR="00D97B96" w:rsidRDefault="001E2F17">
            <w:pPr>
              <w:spacing w:after="0" w:line="241" w:lineRule="auto"/>
              <w:ind w:left="0" w:right="510" w:firstLine="0"/>
            </w:pPr>
            <w:r>
              <w:rPr>
                <w:sz w:val="20"/>
              </w:rPr>
              <w:t xml:space="preserve">Undantag till denna grundprincip kan vara när behov av hyreshjälpmedel (inkl. tillbehör) bedöms behövas enbart efter specialiserad slutenvårdsperiod, hjälpmedlen förskrivs/beställs/bekostas då med fördel av kommun eller vårdcentral direkt.  </w:t>
            </w:r>
          </w:p>
          <w:p w:rsidR="00D97B96" w:rsidRDefault="001E2F17">
            <w:pPr>
              <w:spacing w:after="0" w:line="259" w:lineRule="auto"/>
              <w:ind w:left="0" w:firstLine="0"/>
            </w:pPr>
            <w:r>
              <w:rPr>
                <w:sz w:val="20"/>
              </w:rPr>
              <w:t xml:space="preserve">Ledord är, dialog, samverkan, tillit, tydlig kommunikation och förankring om vem som gör vad. </w:t>
            </w:r>
          </w:p>
          <w:p w:rsidR="00D97B96" w:rsidRDefault="001E2F17">
            <w:pPr>
              <w:spacing w:after="0" w:line="259" w:lineRule="auto"/>
              <w:ind w:left="0" w:firstLine="0"/>
            </w:pPr>
            <w:r>
              <w:rPr>
                <w:sz w:val="20"/>
              </w:rPr>
              <w:t xml:space="preserve"> </w:t>
            </w:r>
          </w:p>
          <w:p w:rsidR="00D97B96" w:rsidRDefault="001E2F17">
            <w:pPr>
              <w:spacing w:after="0" w:line="242" w:lineRule="auto"/>
              <w:ind w:left="0" w:right="358" w:firstLine="0"/>
            </w:pPr>
            <w:r>
              <w:rPr>
                <w:b/>
                <w:sz w:val="20"/>
              </w:rPr>
              <w:t>OBSERVERA</w:t>
            </w:r>
            <w:r>
              <w:rPr>
                <w:sz w:val="20"/>
              </w:rPr>
              <w:t xml:space="preserve"> Sker beställning på annans kundnummer tex. av hjälpmedel som är av mer arbetsteknisk karaktär som säng, lyft ska detta vara kommunicerat och förankrat med namngiven person inom mottagande verksamhet och rätt kundnummer ska kunna uppges vid kontakt med Dalarnas Hjälpmedelscenter.  </w:t>
            </w:r>
          </w:p>
          <w:p w:rsidR="00D97B96" w:rsidRDefault="001E2F17">
            <w:pPr>
              <w:spacing w:after="0" w:line="259" w:lineRule="auto"/>
              <w:ind w:left="0" w:firstLine="0"/>
            </w:pPr>
            <w:r>
              <w:rPr>
                <w:sz w:val="20"/>
              </w:rPr>
              <w:t xml:space="preserve"> </w:t>
            </w:r>
          </w:p>
          <w:p w:rsidR="00D97B96" w:rsidRDefault="001E2F17">
            <w:pPr>
              <w:spacing w:after="0" w:line="259" w:lineRule="auto"/>
              <w:ind w:left="0" w:firstLine="0"/>
            </w:pPr>
            <w:r>
              <w:rPr>
                <w:b/>
                <w:i/>
                <w:sz w:val="20"/>
              </w:rPr>
              <w:t xml:space="preserve">Överrapportering gällande uppföljning och kostnadsansvar </w:t>
            </w:r>
          </w:p>
          <w:p w:rsidR="00D97B96" w:rsidRDefault="001E2F17">
            <w:pPr>
              <w:spacing w:after="0" w:line="241" w:lineRule="auto"/>
              <w:ind w:left="0" w:right="316" w:firstLine="0"/>
            </w:pPr>
            <w:r>
              <w:rPr>
                <w:sz w:val="20"/>
              </w:rPr>
              <w:t>Ett uppföljnings- och kostnadsansvar kan via överrapportering och</w:t>
            </w:r>
            <w:r>
              <w:rPr>
                <w:b/>
                <w:sz w:val="20"/>
              </w:rPr>
              <w:t xml:space="preserve"> </w:t>
            </w:r>
            <w:r>
              <w:rPr>
                <w:sz w:val="20"/>
              </w:rPr>
              <w:t xml:space="preserve">bekräftelse av övertagande övergå till annan ansvarig vårdenhet eller vårdgivare. </w:t>
            </w:r>
          </w:p>
          <w:p w:rsidR="00D97B96" w:rsidRDefault="001E2F17">
            <w:pPr>
              <w:spacing w:after="0" w:line="259" w:lineRule="auto"/>
              <w:ind w:left="0" w:firstLine="0"/>
            </w:pPr>
            <w:r>
              <w:rPr>
                <w:sz w:val="20"/>
              </w:rPr>
              <w:t xml:space="preserve"> </w:t>
            </w:r>
          </w:p>
          <w:p w:rsidR="00D97B96" w:rsidRDefault="001E2F17">
            <w:pPr>
              <w:spacing w:after="0" w:line="259" w:lineRule="auto"/>
              <w:ind w:left="0" w:firstLine="0"/>
            </w:pPr>
            <w:r>
              <w:rPr>
                <w:sz w:val="20"/>
              </w:rPr>
              <w:t xml:space="preserve">Vid överrapportering används verktyget SBAR (S=Situation, B=Bakgrund, A= Aktuell, </w:t>
            </w:r>
          </w:p>
          <w:p w:rsidR="00D97B96" w:rsidRDefault="001E2F17">
            <w:pPr>
              <w:spacing w:after="0" w:line="241" w:lineRule="auto"/>
              <w:ind w:left="0" w:firstLine="0"/>
            </w:pPr>
            <w:r>
              <w:rPr>
                <w:sz w:val="20"/>
              </w:rPr>
              <w:t xml:space="preserve">R=Rekommendation) Det ska tydligt framgå vad som förväntas, så som uppföljning av insatta åtgärder utifrån t.ex. rehabplan, mål med åtgärd, behov av eventuell förskrivning i nästa vårdinstans. SBAR kan också användas som checklista vid telefonkontakter bl.a. för att lotsa till rätt vårdgivare. </w:t>
            </w:r>
          </w:p>
          <w:p w:rsidR="00D97B96" w:rsidRDefault="001E2F17">
            <w:pPr>
              <w:spacing w:after="0" w:line="259" w:lineRule="auto"/>
              <w:ind w:left="0" w:firstLine="0"/>
            </w:pPr>
            <w:r>
              <w:rPr>
                <w:sz w:val="20"/>
              </w:rPr>
              <w:t xml:space="preserve"> </w:t>
            </w:r>
          </w:p>
          <w:p w:rsidR="00D97B96" w:rsidRDefault="001E2F17">
            <w:pPr>
              <w:spacing w:after="2" w:line="239" w:lineRule="auto"/>
              <w:ind w:left="0" w:right="2255" w:firstLine="0"/>
            </w:pPr>
            <w:r>
              <w:rPr>
                <w:sz w:val="20"/>
              </w:rPr>
              <w:t xml:space="preserve">Legitimerad personal kan skicka vårdbegäran inom eller mellan professioner. Efter avslutad insats ska återrapportering ske skriftligt. </w:t>
            </w:r>
          </w:p>
          <w:p w:rsidR="00D97B96" w:rsidRDefault="001E2F17">
            <w:pPr>
              <w:spacing w:after="0" w:line="259" w:lineRule="auto"/>
              <w:ind w:left="0" w:firstLine="0"/>
            </w:pPr>
            <w:r>
              <w:rPr>
                <w:b/>
                <w:i/>
                <w:sz w:val="20"/>
              </w:rPr>
              <w:t xml:space="preserve"> </w:t>
            </w:r>
          </w:p>
          <w:p w:rsidR="00D97B96" w:rsidRDefault="001E2F17">
            <w:pPr>
              <w:spacing w:after="0" w:line="243" w:lineRule="auto"/>
              <w:ind w:left="0" w:right="268" w:firstLine="0"/>
            </w:pPr>
            <w:r>
              <w:rPr>
                <w:sz w:val="20"/>
              </w:rPr>
              <w:t>Förskrivare med behörighet i webSesam administrerar flytt av kostnadsansvar för hyreshjälpmedel. ”</w:t>
            </w:r>
            <w:r>
              <w:rPr>
                <w:sz w:val="20"/>
                <w:u w:val="single" w:color="000000"/>
              </w:rPr>
              <w:t>B</w:t>
            </w:r>
            <w:r>
              <w:rPr>
                <w:sz w:val="20"/>
              </w:rPr>
              <w:t xml:space="preserve">yte </w:t>
            </w:r>
            <w:r>
              <w:rPr>
                <w:sz w:val="20"/>
                <w:u w:val="single" w:color="000000"/>
              </w:rPr>
              <w:t>M</w:t>
            </w:r>
            <w:r>
              <w:rPr>
                <w:sz w:val="20"/>
              </w:rPr>
              <w:t xml:space="preserve">ottagare </w:t>
            </w:r>
            <w:r>
              <w:rPr>
                <w:sz w:val="20"/>
                <w:u w:val="single" w:color="000000"/>
              </w:rPr>
              <w:t>B</w:t>
            </w:r>
            <w:r>
              <w:rPr>
                <w:sz w:val="20"/>
              </w:rPr>
              <w:t xml:space="preserve">etalare” (BMB). (Hjälpmedlet följer brukaren och kostnaden överförs i samband med överrapportering av uppföljningsansvar.) </w:t>
            </w:r>
          </w:p>
          <w:p w:rsidR="00D97B96" w:rsidRDefault="001E2F17">
            <w:pPr>
              <w:spacing w:after="0" w:line="259" w:lineRule="auto"/>
              <w:ind w:left="0" w:firstLine="0"/>
            </w:pPr>
            <w:r>
              <w:rPr>
                <w:sz w:val="20"/>
              </w:rPr>
              <w:t xml:space="preserve"> </w:t>
            </w:r>
          </w:p>
          <w:p w:rsidR="00D97B96" w:rsidRDefault="001E2F17">
            <w:pPr>
              <w:spacing w:after="0" w:line="259" w:lineRule="auto"/>
              <w:ind w:left="0" w:firstLine="0"/>
            </w:pPr>
            <w:r>
              <w:rPr>
                <w:sz w:val="20"/>
              </w:rPr>
              <w:t xml:space="preserve"> </w:t>
            </w:r>
          </w:p>
          <w:p w:rsidR="00D97B96" w:rsidRDefault="001E2F17">
            <w:pPr>
              <w:spacing w:after="0" w:line="259" w:lineRule="auto"/>
              <w:ind w:left="0" w:firstLine="0"/>
            </w:pPr>
            <w:r>
              <w:rPr>
                <w:sz w:val="20"/>
              </w:rPr>
              <w:t xml:space="preserve"> </w:t>
            </w:r>
          </w:p>
        </w:tc>
      </w:tr>
    </w:tbl>
    <w:p w:rsidR="00D97B96" w:rsidRDefault="001E2F17">
      <w:pPr>
        <w:spacing w:after="0" w:line="259" w:lineRule="auto"/>
        <w:ind w:left="1303" w:firstLine="0"/>
      </w:pPr>
      <w:r>
        <w:rPr>
          <w:sz w:val="24"/>
        </w:rPr>
        <w:t xml:space="preserve"> </w:t>
      </w:r>
    </w:p>
    <w:p w:rsidR="00D97B96" w:rsidRDefault="001E2F17">
      <w:pPr>
        <w:pStyle w:val="Rubrik1"/>
        <w:ind w:left="-5"/>
      </w:pPr>
      <w:r>
        <w:t xml:space="preserve">3 Generellt om hjälpmedelsförsörjning i Dalarna </w:t>
      </w:r>
    </w:p>
    <w:p w:rsidR="00D97B96" w:rsidRDefault="001E2F17">
      <w:pPr>
        <w:spacing w:after="271"/>
        <w:ind w:left="-5" w:right="68"/>
      </w:pPr>
      <w:r>
        <w:t xml:space="preserve">Vid behov av fördjupning hänvisas till gällande avtal med Hjälpmedelsnämnden Dalarna och sida för Hjälpmedel på Region Dalarna, kompletterat med information från hemsida för aktuell kommun, Medicinsk Teknik och/eller respektive klinik. </w:t>
      </w:r>
      <w:hyperlink r:id="rId22">
        <w:r>
          <w:rPr>
            <w:color w:val="0000FF"/>
            <w:u w:val="single" w:color="0000FF"/>
          </w:rPr>
          <w:t>www.regiondalarna.se/plus/hjalpmedel</w:t>
        </w:r>
      </w:hyperlink>
      <w:hyperlink r:id="rId23">
        <w:r>
          <w:rPr>
            <w:sz w:val="24"/>
          </w:rPr>
          <w:t xml:space="preserve"> </w:t>
        </w:r>
      </w:hyperlink>
    </w:p>
    <w:p w:rsidR="00D97B96" w:rsidRDefault="001E2F17">
      <w:pPr>
        <w:pStyle w:val="Rubrik2"/>
        <w:ind w:left="-5"/>
      </w:pPr>
      <w:r>
        <w:lastRenderedPageBreak/>
        <w:t xml:space="preserve">3.1Beskrivning av Dalarnas Hjälpmedelscenter </w:t>
      </w:r>
    </w:p>
    <w:p w:rsidR="00D97B96" w:rsidRDefault="001E2F17">
      <w:pPr>
        <w:ind w:left="-5" w:right="68"/>
      </w:pPr>
      <w:r>
        <w:t xml:space="preserve">Dalarnas Hjälpmedelscenter är en paraplyorganisation med två förvaltningar Hjälpmedel Dalarna som lyder under Hjälpmedelsnämnden samt Hörsel och Syn. </w:t>
      </w:r>
    </w:p>
    <w:p w:rsidR="00D97B96" w:rsidRDefault="001E2F17">
      <w:pPr>
        <w:spacing w:after="0" w:line="259" w:lineRule="auto"/>
        <w:ind w:left="0" w:firstLine="0"/>
      </w:pPr>
      <w:r>
        <w:t xml:space="preserve"> </w:t>
      </w:r>
    </w:p>
    <w:p w:rsidR="00D97B96" w:rsidRDefault="001E2F17">
      <w:pPr>
        <w:ind w:left="-5" w:right="68"/>
      </w:pPr>
      <w:r>
        <w:t xml:space="preserve">Dalarnas Hjälpmedelscenter hanterar upphandling, inköp, rekonditionering, avhjälpande och förebyggande underhåll (AU/FU), teknisk service, anpassning och distribution av hjälpmedel och tjänster i Dalarnas län. </w:t>
      </w:r>
    </w:p>
    <w:p w:rsidR="00D97B96" w:rsidRDefault="001E2F17">
      <w:pPr>
        <w:ind w:left="-5" w:right="68"/>
      </w:pPr>
      <w:r>
        <w:t xml:space="preserve">Övervägande delen av de hjälpmedel som är avsedda för användning av enskild person i vård-/omsorgs och hemmiljö hanteras genom Dalarnas Hjälpmedelscenter. </w:t>
      </w:r>
    </w:p>
    <w:p w:rsidR="00D97B96" w:rsidRDefault="001E2F17">
      <w:pPr>
        <w:spacing w:after="0" w:line="259" w:lineRule="auto"/>
        <w:ind w:left="0" w:firstLine="0"/>
      </w:pPr>
      <w:r>
        <w:t xml:space="preserve"> </w:t>
      </w:r>
    </w:p>
    <w:p w:rsidR="00D97B96" w:rsidRDefault="001E2F17">
      <w:pPr>
        <w:spacing w:after="12" w:line="250" w:lineRule="auto"/>
        <w:ind w:left="-5"/>
      </w:pPr>
      <w:r>
        <w:rPr>
          <w:sz w:val="24"/>
        </w:rPr>
        <w:t xml:space="preserve">Under Dalarnas Hjälpmedelscenters organisation återfinns: </w:t>
      </w:r>
    </w:p>
    <w:p w:rsidR="00D97B96" w:rsidRDefault="001E2F17">
      <w:pPr>
        <w:numPr>
          <w:ilvl w:val="0"/>
          <w:numId w:val="4"/>
        </w:numPr>
        <w:spacing w:after="4" w:line="250" w:lineRule="auto"/>
        <w:ind w:hanging="360"/>
      </w:pPr>
      <w:r>
        <w:rPr>
          <w:sz w:val="20"/>
        </w:rPr>
        <w:t xml:space="preserve">Hjälpmedelscentral i Borlänge och Mora med filialer </w:t>
      </w:r>
    </w:p>
    <w:p w:rsidR="00D97B96" w:rsidRDefault="001E2F17">
      <w:pPr>
        <w:numPr>
          <w:ilvl w:val="0"/>
          <w:numId w:val="4"/>
        </w:numPr>
        <w:spacing w:after="4" w:line="250" w:lineRule="auto"/>
        <w:ind w:hanging="360"/>
      </w:pPr>
      <w:r>
        <w:rPr>
          <w:sz w:val="20"/>
        </w:rPr>
        <w:t xml:space="preserve">Samordnare för Kontinensfrågor </w:t>
      </w:r>
    </w:p>
    <w:p w:rsidR="00D97B96" w:rsidRDefault="001E2F17">
      <w:pPr>
        <w:numPr>
          <w:ilvl w:val="0"/>
          <w:numId w:val="4"/>
        </w:numPr>
        <w:spacing w:after="4" w:line="250" w:lineRule="auto"/>
        <w:ind w:hanging="360"/>
      </w:pPr>
      <w:r>
        <w:rPr>
          <w:sz w:val="20"/>
        </w:rPr>
        <w:t xml:space="preserve">Samordnare för Hårersättning </w:t>
      </w:r>
    </w:p>
    <w:p w:rsidR="00D97B96" w:rsidRDefault="001E2F17">
      <w:pPr>
        <w:numPr>
          <w:ilvl w:val="0"/>
          <w:numId w:val="4"/>
        </w:numPr>
        <w:spacing w:after="4" w:line="250" w:lineRule="auto"/>
        <w:ind w:hanging="360"/>
      </w:pPr>
      <w:r>
        <w:rPr>
          <w:sz w:val="20"/>
        </w:rPr>
        <w:t xml:space="preserve">Ortopedteknisk Avdelning (OTA) som är en upphandlad verksamhet för Region Dalarna </w:t>
      </w:r>
      <w:r>
        <w:rPr>
          <w:rFonts w:ascii="Segoe UI Symbol" w:eastAsia="Segoe UI Symbol" w:hAnsi="Segoe UI Symbol" w:cs="Segoe UI Symbol"/>
          <w:sz w:val="20"/>
        </w:rPr>
        <w:t></w:t>
      </w:r>
      <w:r>
        <w:rPr>
          <w:sz w:val="20"/>
        </w:rPr>
        <w:t xml:space="preserve"> </w:t>
      </w:r>
      <w:r>
        <w:rPr>
          <w:sz w:val="20"/>
        </w:rPr>
        <w:tab/>
        <w:t xml:space="preserve">Hörcentral </w:t>
      </w:r>
    </w:p>
    <w:p w:rsidR="00D97B96" w:rsidRDefault="001E2F17">
      <w:pPr>
        <w:numPr>
          <w:ilvl w:val="0"/>
          <w:numId w:val="4"/>
        </w:numPr>
        <w:spacing w:after="4" w:line="250" w:lineRule="auto"/>
        <w:ind w:hanging="360"/>
      </w:pPr>
      <w:r>
        <w:rPr>
          <w:sz w:val="20"/>
        </w:rPr>
        <w:t xml:space="preserve">Pedagogisk hörselvård </w:t>
      </w:r>
    </w:p>
    <w:p w:rsidR="00D97B96" w:rsidRDefault="001E2F17">
      <w:pPr>
        <w:numPr>
          <w:ilvl w:val="0"/>
          <w:numId w:val="4"/>
        </w:numPr>
        <w:spacing w:after="4" w:line="250" w:lineRule="auto"/>
        <w:ind w:hanging="360"/>
      </w:pPr>
      <w:r>
        <w:rPr>
          <w:sz w:val="20"/>
        </w:rPr>
        <w:t xml:space="preserve">Teknisk Hörselvård </w:t>
      </w:r>
    </w:p>
    <w:p w:rsidR="00D97B96" w:rsidRDefault="001E2F17">
      <w:pPr>
        <w:numPr>
          <w:ilvl w:val="0"/>
          <w:numId w:val="4"/>
        </w:numPr>
        <w:spacing w:after="4" w:line="250" w:lineRule="auto"/>
        <w:ind w:hanging="360"/>
      </w:pPr>
      <w:r>
        <w:rPr>
          <w:sz w:val="20"/>
        </w:rPr>
        <w:t xml:space="preserve">Syncentral </w:t>
      </w:r>
    </w:p>
    <w:p w:rsidR="00D97B96" w:rsidRDefault="001E2F17">
      <w:pPr>
        <w:numPr>
          <w:ilvl w:val="0"/>
          <w:numId w:val="4"/>
        </w:numPr>
        <w:spacing w:after="4" w:line="250" w:lineRule="auto"/>
        <w:ind w:hanging="360"/>
      </w:pPr>
      <w:r>
        <w:rPr>
          <w:sz w:val="20"/>
        </w:rPr>
        <w:t xml:space="preserve">Tolkcentral (syn/hör) </w:t>
      </w:r>
    </w:p>
    <w:p w:rsidR="00D97B96" w:rsidRDefault="001E2F17">
      <w:pPr>
        <w:numPr>
          <w:ilvl w:val="0"/>
          <w:numId w:val="4"/>
        </w:numPr>
        <w:spacing w:after="4" w:line="250" w:lineRule="auto"/>
        <w:ind w:hanging="360"/>
      </w:pPr>
      <w:r>
        <w:rPr>
          <w:sz w:val="20"/>
        </w:rPr>
        <w:t xml:space="preserve">Hjälpmedelsshop Borlänge DHC, Falu Lasarett, Mora HMC (Ludvika på gång) </w:t>
      </w:r>
    </w:p>
    <w:p w:rsidR="00D97B96" w:rsidRDefault="001E2F17">
      <w:pPr>
        <w:spacing w:after="0" w:line="259" w:lineRule="auto"/>
        <w:ind w:left="0" w:firstLine="0"/>
      </w:pPr>
      <w:r>
        <w:t xml:space="preserve"> </w:t>
      </w:r>
    </w:p>
    <w:p w:rsidR="00D97B96" w:rsidRDefault="001E2F17">
      <w:pPr>
        <w:ind w:left="-5" w:right="68"/>
      </w:pPr>
      <w:r>
        <w:t xml:space="preserve">Dalarnas Hjälpmedelscenter är regionens, kommunernas och politikens resurs gällande: </w:t>
      </w:r>
    </w:p>
    <w:p w:rsidR="00D97B96" w:rsidRDefault="001E2F17">
      <w:pPr>
        <w:numPr>
          <w:ilvl w:val="0"/>
          <w:numId w:val="4"/>
        </w:numPr>
        <w:spacing w:after="4" w:line="250" w:lineRule="auto"/>
        <w:ind w:hanging="360"/>
      </w:pPr>
      <w:r>
        <w:rPr>
          <w:sz w:val="20"/>
        </w:rPr>
        <w:t xml:space="preserve">Stöd (t.ex. policys och riktlinjer inom hjälpmedelsområdet) </w:t>
      </w:r>
    </w:p>
    <w:p w:rsidR="00D97B96" w:rsidRDefault="001E2F17">
      <w:pPr>
        <w:numPr>
          <w:ilvl w:val="0"/>
          <w:numId w:val="4"/>
        </w:numPr>
        <w:spacing w:after="4" w:line="250" w:lineRule="auto"/>
        <w:ind w:hanging="360"/>
      </w:pPr>
      <w:r>
        <w:rPr>
          <w:sz w:val="20"/>
        </w:rPr>
        <w:t xml:space="preserve">Rådgivning </w:t>
      </w:r>
    </w:p>
    <w:p w:rsidR="00D97B96" w:rsidRDefault="001E2F17">
      <w:pPr>
        <w:numPr>
          <w:ilvl w:val="0"/>
          <w:numId w:val="4"/>
        </w:numPr>
        <w:spacing w:after="4" w:line="250" w:lineRule="auto"/>
        <w:ind w:hanging="360"/>
      </w:pPr>
      <w:r>
        <w:rPr>
          <w:sz w:val="20"/>
        </w:rPr>
        <w:t xml:space="preserve">Konsultation </w:t>
      </w:r>
    </w:p>
    <w:p w:rsidR="00D97B96" w:rsidRDefault="001E2F17">
      <w:pPr>
        <w:numPr>
          <w:ilvl w:val="0"/>
          <w:numId w:val="4"/>
        </w:numPr>
        <w:spacing w:after="4" w:line="250" w:lineRule="auto"/>
        <w:ind w:hanging="360"/>
      </w:pPr>
      <w:r>
        <w:rPr>
          <w:sz w:val="20"/>
        </w:rPr>
        <w:t xml:space="preserve">Extern information </w:t>
      </w:r>
    </w:p>
    <w:p w:rsidR="00D97B96" w:rsidRDefault="001E2F17">
      <w:pPr>
        <w:numPr>
          <w:ilvl w:val="0"/>
          <w:numId w:val="4"/>
        </w:numPr>
        <w:spacing w:after="4" w:line="250" w:lineRule="auto"/>
        <w:ind w:hanging="360"/>
      </w:pPr>
      <w:r>
        <w:rPr>
          <w:sz w:val="20"/>
        </w:rPr>
        <w:t xml:space="preserve">Utbildning inom hjälpmedelsområdet </w:t>
      </w:r>
    </w:p>
    <w:p w:rsidR="00D97B96" w:rsidRDefault="001E2F17">
      <w:pPr>
        <w:numPr>
          <w:ilvl w:val="0"/>
          <w:numId w:val="4"/>
        </w:numPr>
        <w:spacing w:after="270" w:line="250" w:lineRule="auto"/>
        <w:ind w:hanging="360"/>
      </w:pPr>
      <w:r>
        <w:rPr>
          <w:sz w:val="20"/>
        </w:rPr>
        <w:t xml:space="preserve">Distribution av hjälpmedel </w:t>
      </w:r>
    </w:p>
    <w:p w:rsidR="00D97B96" w:rsidRDefault="001E2F17">
      <w:pPr>
        <w:pStyle w:val="Rubrik2"/>
        <w:ind w:left="-5"/>
      </w:pPr>
      <w:r>
        <w:t xml:space="preserve">3.2 Ortopedtekniska Avdelningen (OTA)  </w:t>
      </w:r>
    </w:p>
    <w:p w:rsidR="00D97B96" w:rsidRDefault="001E2F17">
      <w:pPr>
        <w:ind w:left="-5" w:right="68"/>
      </w:pPr>
      <w:r>
        <w:t xml:space="preserve">OTA är en upphandlad verksamhet med avtal för Region Dalarna (ej kommunerna) där samordnaransvaret ligger under Dalarnas Hjälpmedelscenter. Det finns dock inget i avtalet mellan Aktiv ortopedteknik och Region Dalarna som säger att kommunerna inte får vända sig till Aktiv ortopedteknik. Förskrivande enhet står för eventuella </w:t>
      </w:r>
      <w:r>
        <w:rPr>
          <w:u w:val="single" w:color="000000"/>
        </w:rPr>
        <w:t>re</w:t>
      </w:r>
      <w:r>
        <w:t xml:space="preserve"> ordinationer (flergångs- och flerårsförskrivning) under hela </w:t>
      </w:r>
      <w:r>
        <w:rPr>
          <w:u w:val="single" w:color="000000"/>
        </w:rPr>
        <w:t>re</w:t>
      </w:r>
      <w:r>
        <w:t xml:space="preserve"> ordinationsperioden, gäller således även om patienten listar om sig till annan vårdcentral. Efter behovsbedömning och på förfrågan från kommunen kan primärvården alternativt den specialiserade vården skriva remiss till OTA för kommunens räkning. </w:t>
      </w:r>
      <w:hyperlink r:id="rId24">
        <w:r>
          <w:rPr>
            <w:color w:val="0000FF"/>
            <w:u w:val="single" w:color="0000FF"/>
          </w:rPr>
          <w:t>https://www.regiondalarna.se/plus/hjalpmedel/sortiment/ortopedteknik/</w:t>
        </w:r>
      </w:hyperlink>
      <w:hyperlink r:id="rId25">
        <w:r>
          <w:t xml:space="preserve"> </w:t>
        </w:r>
      </w:hyperlink>
    </w:p>
    <w:p w:rsidR="00D97B96" w:rsidRDefault="001E2F17">
      <w:pPr>
        <w:spacing w:after="332" w:line="259" w:lineRule="auto"/>
        <w:ind w:left="0" w:firstLine="0"/>
      </w:pPr>
      <w:r>
        <w:t xml:space="preserve"> </w:t>
      </w:r>
    </w:p>
    <w:p w:rsidR="00D97B96" w:rsidRDefault="001E2F17">
      <w:pPr>
        <w:pStyle w:val="Rubrik2"/>
        <w:ind w:left="-5"/>
      </w:pPr>
      <w:r>
        <w:t xml:space="preserve">3.3 Samordnare för kontinenshjälpmedel </w:t>
      </w:r>
      <w:r>
        <w:rPr>
          <w:sz w:val="20"/>
        </w:rPr>
        <w:t>(vid blås-/tarmdysfunktion)</w:t>
      </w:r>
      <w:r>
        <w:t xml:space="preserve"> </w:t>
      </w:r>
    </w:p>
    <w:p w:rsidR="00D97B96" w:rsidRDefault="001E2F17">
      <w:pPr>
        <w:spacing w:after="19" w:line="246" w:lineRule="auto"/>
        <w:ind w:left="-15" w:right="508" w:firstLine="0"/>
        <w:jc w:val="both"/>
      </w:pPr>
      <w:r>
        <w:t>Produkter som används vid blås-och tarmdysfunktion (och inte räknas till egenansvar) är hjälpmedel av engångskaraktär och ska förskrivas av behörig förskrivare med uppföljningsansvar. Kontinenssamordnaren vid Dalarnas Hjälpmedelscenter</w:t>
      </w:r>
      <w:r>
        <w:rPr>
          <w:rFonts w:ascii="Trebuchet MS" w:eastAsia="Trebuchet MS" w:hAnsi="Trebuchet MS" w:cs="Trebuchet MS"/>
        </w:rPr>
        <w:t xml:space="preserve"> i</w:t>
      </w:r>
      <w:r>
        <w:t xml:space="preserve">nformerar, utbildar och ger stöd till förskrivare och annan personal i hela länet, deltar i Treklöverns upphandling och avtalsuppföljning samt ingår i föreningen Nikola nätverk. </w:t>
      </w:r>
      <w:hyperlink r:id="rId26">
        <w:r>
          <w:rPr>
            <w:color w:val="0000FF"/>
            <w:u w:val="single" w:color="0000FF"/>
          </w:rPr>
          <w:t>Kontinenshjälpmedel</w:t>
        </w:r>
      </w:hyperlink>
      <w:hyperlink r:id="rId27">
        <w:r>
          <w:t xml:space="preserve"> </w:t>
        </w:r>
      </w:hyperlink>
      <w:r>
        <w:t xml:space="preserve">har en egen hantering via distributörens portal. </w:t>
      </w:r>
      <w:r>
        <w:rPr>
          <w:b/>
          <w:i/>
          <w:sz w:val="28"/>
        </w:rPr>
        <w:t xml:space="preserve">3.4 Samordnare för Hårersättning </w:t>
      </w:r>
      <w:r>
        <w:rPr>
          <w:b/>
          <w:i/>
          <w:sz w:val="20"/>
        </w:rPr>
        <w:t>(peruk/kosmetisk tatuering)</w:t>
      </w:r>
      <w:r>
        <w:rPr>
          <w:b/>
          <w:i/>
          <w:sz w:val="28"/>
        </w:rPr>
        <w:t xml:space="preserve"> </w:t>
      </w:r>
    </w:p>
    <w:p w:rsidR="00D97B96" w:rsidRDefault="001E2F17">
      <w:pPr>
        <w:spacing w:after="329"/>
        <w:ind w:left="-5" w:right="68"/>
      </w:pPr>
      <w:r>
        <w:t xml:space="preserve">Samordnare inom Dalarnas Hjälpmedelscenter hanterar riktlinjer, rekvisitioner och fakturor. Förskrivning sker uteslutande inom Regionen, både via primärvård och specialiserad </w:t>
      </w:r>
      <w:r>
        <w:lastRenderedPageBreak/>
        <w:t>sjukvård.</w:t>
      </w:r>
      <w:r>
        <w:rPr>
          <w:rFonts w:ascii="Calibri" w:eastAsia="Calibri" w:hAnsi="Calibri" w:cs="Calibri"/>
        </w:rPr>
        <w:t xml:space="preserve"> </w:t>
      </w:r>
      <w:r>
        <w:t xml:space="preserve">Förskrivaren står för eventuella </w:t>
      </w:r>
      <w:r>
        <w:rPr>
          <w:u w:val="single" w:color="000000"/>
        </w:rPr>
        <w:t>re</w:t>
      </w:r>
      <w:r>
        <w:t xml:space="preserve"> ordinationer (flergångs- och flerårsförskrivning) under hela </w:t>
      </w:r>
      <w:r>
        <w:rPr>
          <w:u w:val="single" w:color="000000"/>
        </w:rPr>
        <w:t>re</w:t>
      </w:r>
      <w:r>
        <w:t xml:space="preserve"> ordinationsperioden, gäller således även om patienten listar om sig till annan vårdcentral.</w:t>
      </w:r>
      <w:hyperlink r:id="rId28">
        <w:r>
          <w:t xml:space="preserve"> </w:t>
        </w:r>
      </w:hyperlink>
      <w:hyperlink r:id="rId29">
        <w:r>
          <w:rPr>
            <w:color w:val="0000FF"/>
            <w:u w:val="single" w:color="0000FF"/>
          </w:rPr>
          <w:t>www.regiondalarna.se/plus/hjalpmedel</w:t>
        </w:r>
      </w:hyperlink>
      <w:hyperlink r:id="rId30">
        <w:r>
          <w:rPr>
            <w:rFonts w:ascii="Calibri" w:eastAsia="Calibri" w:hAnsi="Calibri" w:cs="Calibri"/>
          </w:rPr>
          <w:t xml:space="preserve"> </w:t>
        </w:r>
      </w:hyperlink>
      <w:r>
        <w:rPr>
          <w:rFonts w:ascii="Calibri" w:eastAsia="Calibri" w:hAnsi="Calibri" w:cs="Calibri"/>
        </w:rPr>
        <w:t>Hår.</w:t>
      </w:r>
      <w:r>
        <w:t xml:space="preserve"> </w:t>
      </w:r>
    </w:p>
    <w:p w:rsidR="00D97B96" w:rsidRDefault="001E2F17">
      <w:pPr>
        <w:pStyle w:val="Rubrik2"/>
        <w:ind w:left="-5"/>
      </w:pPr>
      <w:r>
        <w:t xml:space="preserve">3.5 Medicinska Behandlingshjälpmedel  </w:t>
      </w:r>
    </w:p>
    <w:p w:rsidR="00D97B96" w:rsidRDefault="001E2F17">
      <w:pPr>
        <w:ind w:left="-5" w:right="68"/>
      </w:pPr>
      <w:r>
        <w:t xml:space="preserve">Förskrivning sker via Dalarnas Hjälpmedelscenter, </w:t>
      </w:r>
      <w:r>
        <w:rPr>
          <w:u w:val="single" w:color="000000"/>
        </w:rPr>
        <w:t>inte</w:t>
      </w:r>
      <w:r>
        <w:t xml:space="preserve"> via Hjälpmedelskort/Apotek. </w:t>
      </w:r>
    </w:p>
    <w:p w:rsidR="00D97B96" w:rsidRDefault="001E2F17">
      <w:pPr>
        <w:ind w:left="-5" w:right="68"/>
      </w:pPr>
      <w:r>
        <w:t xml:space="preserve">Förskrivs företrädesvis av läkare i samarbete med annan yrkeskategori. </w:t>
      </w:r>
    </w:p>
    <w:p w:rsidR="00D97B96" w:rsidRDefault="001E2F17">
      <w:pPr>
        <w:ind w:left="-5" w:right="68"/>
      </w:pPr>
      <w:r>
        <w:t xml:space="preserve">Kostnads- och uppföljningsansvar kvarstannar i huvudsak inom Regionen. </w:t>
      </w:r>
    </w:p>
    <w:p w:rsidR="00D97B96" w:rsidRDefault="001E2F17">
      <w:pPr>
        <w:spacing w:after="0" w:line="259" w:lineRule="auto"/>
        <w:ind w:left="0" w:firstLine="0"/>
      </w:pPr>
      <w:r>
        <w:t xml:space="preserve"> </w:t>
      </w:r>
    </w:p>
    <w:tbl>
      <w:tblPr>
        <w:tblStyle w:val="TableGrid"/>
        <w:tblW w:w="8471" w:type="dxa"/>
        <w:tblInd w:w="-107" w:type="dxa"/>
        <w:tblCellMar>
          <w:top w:w="5" w:type="dxa"/>
          <w:left w:w="107" w:type="dxa"/>
          <w:right w:w="115" w:type="dxa"/>
        </w:tblCellMar>
        <w:tblLook w:val="04A0" w:firstRow="1" w:lastRow="0" w:firstColumn="1" w:lastColumn="0" w:noHBand="0" w:noVBand="1"/>
      </w:tblPr>
      <w:tblGrid>
        <w:gridCol w:w="4218"/>
        <w:gridCol w:w="4253"/>
      </w:tblGrid>
      <w:tr w:rsidR="00D97B96">
        <w:trPr>
          <w:trHeight w:val="262"/>
        </w:trPr>
        <w:tc>
          <w:tcPr>
            <w:tcW w:w="4218" w:type="dxa"/>
            <w:tcBorders>
              <w:top w:val="single" w:sz="4" w:space="0" w:color="C0C0C0"/>
              <w:left w:val="single" w:sz="4" w:space="0" w:color="C0C0C0"/>
              <w:bottom w:val="single" w:sz="4" w:space="0" w:color="C0C0C0"/>
              <w:right w:val="single" w:sz="4" w:space="0" w:color="C0C0C0"/>
            </w:tcBorders>
            <w:shd w:val="clear" w:color="auto" w:fill="F2F2F2"/>
          </w:tcPr>
          <w:p w:rsidR="00D97B96" w:rsidRDefault="001E2F17">
            <w:pPr>
              <w:spacing w:after="0" w:line="259" w:lineRule="auto"/>
              <w:ind w:left="0" w:firstLine="0"/>
            </w:pPr>
            <w:r>
              <w:rPr>
                <w:b/>
              </w:rPr>
              <w:t xml:space="preserve">Andning </w:t>
            </w:r>
          </w:p>
        </w:tc>
        <w:tc>
          <w:tcPr>
            <w:tcW w:w="4253" w:type="dxa"/>
            <w:tcBorders>
              <w:top w:val="single" w:sz="4" w:space="0" w:color="C0C0C0"/>
              <w:left w:val="single" w:sz="4" w:space="0" w:color="C0C0C0"/>
              <w:bottom w:val="single" w:sz="4" w:space="0" w:color="C0C0C0"/>
              <w:right w:val="single" w:sz="4" w:space="0" w:color="C0C0C0"/>
            </w:tcBorders>
            <w:shd w:val="clear" w:color="auto" w:fill="F2F2F2"/>
          </w:tcPr>
          <w:p w:rsidR="00D97B96" w:rsidRDefault="001E2F17">
            <w:pPr>
              <w:spacing w:after="0" w:line="259" w:lineRule="auto"/>
              <w:ind w:left="1" w:firstLine="0"/>
            </w:pPr>
            <w:r>
              <w:rPr>
                <w:b/>
              </w:rPr>
              <w:t xml:space="preserve">Övrigt </w:t>
            </w:r>
          </w:p>
        </w:tc>
      </w:tr>
      <w:tr w:rsidR="00D97B96">
        <w:trPr>
          <w:trHeight w:val="263"/>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Hemrespirator </w:t>
            </w:r>
          </w:p>
        </w:tc>
        <w:tc>
          <w:tcPr>
            <w:tcW w:w="4253"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1" w:firstLine="0"/>
            </w:pPr>
            <w:r>
              <w:t xml:space="preserve">Kompressionsutrustning </w:t>
            </w:r>
          </w:p>
        </w:tc>
      </w:tr>
      <w:tr w:rsidR="00D97B96">
        <w:trPr>
          <w:trHeight w:val="264"/>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Hostmaskin </w:t>
            </w:r>
          </w:p>
        </w:tc>
        <w:tc>
          <w:tcPr>
            <w:tcW w:w="4253"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1" w:firstLine="0"/>
            </w:pPr>
            <w:r>
              <w:t xml:space="preserve">Pulsoximeter </w:t>
            </w:r>
          </w:p>
        </w:tc>
      </w:tr>
      <w:tr w:rsidR="00D97B96">
        <w:trPr>
          <w:trHeight w:val="262"/>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Slemsug </w:t>
            </w:r>
          </w:p>
        </w:tc>
        <w:tc>
          <w:tcPr>
            <w:tcW w:w="4253"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1" w:firstLine="0"/>
            </w:pPr>
            <w:r>
              <w:t xml:space="preserve">Sprutpump </w:t>
            </w:r>
          </w:p>
        </w:tc>
      </w:tr>
      <w:tr w:rsidR="00D97B96">
        <w:trPr>
          <w:trHeight w:val="265"/>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Bi-Level </w:t>
            </w:r>
          </w:p>
        </w:tc>
        <w:tc>
          <w:tcPr>
            <w:tcW w:w="4253"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1" w:firstLine="0"/>
            </w:pPr>
            <w:r>
              <w:t xml:space="preserve">Infusionspump </w:t>
            </w:r>
          </w:p>
        </w:tc>
      </w:tr>
      <w:tr w:rsidR="00D97B96">
        <w:trPr>
          <w:trHeight w:val="263"/>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Syrgasutrustning </w:t>
            </w:r>
          </w:p>
        </w:tc>
        <w:tc>
          <w:tcPr>
            <w:tcW w:w="4253" w:type="dxa"/>
            <w:tcBorders>
              <w:top w:val="single" w:sz="4" w:space="0" w:color="C0C0C0"/>
              <w:left w:val="single" w:sz="4" w:space="0" w:color="C0C0C0"/>
              <w:bottom w:val="single" w:sz="4" w:space="0" w:color="C0C0C0"/>
              <w:right w:val="single" w:sz="4" w:space="0" w:color="C0C0C0"/>
            </w:tcBorders>
            <w:shd w:val="clear" w:color="auto" w:fill="F2F2F2"/>
          </w:tcPr>
          <w:p w:rsidR="00D97B96" w:rsidRDefault="001E2F17">
            <w:pPr>
              <w:spacing w:after="0" w:line="259" w:lineRule="auto"/>
              <w:ind w:left="1" w:firstLine="0"/>
            </w:pPr>
            <w:r>
              <w:t>*</w:t>
            </w:r>
            <w:r>
              <w:rPr>
                <w:i/>
              </w:rPr>
              <w:t>Pump för sondnäring</w:t>
            </w:r>
            <w:r>
              <w:t xml:space="preserve"> </w:t>
            </w:r>
          </w:p>
        </w:tc>
      </w:tr>
      <w:tr w:rsidR="00D97B96">
        <w:trPr>
          <w:trHeight w:val="262"/>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Inhalator </w:t>
            </w:r>
          </w:p>
        </w:tc>
        <w:tc>
          <w:tcPr>
            <w:tcW w:w="4253" w:type="dxa"/>
            <w:tcBorders>
              <w:top w:val="single" w:sz="4" w:space="0" w:color="C0C0C0"/>
              <w:left w:val="single" w:sz="4" w:space="0" w:color="C0C0C0"/>
              <w:bottom w:val="single" w:sz="4" w:space="0" w:color="C0C0C0"/>
              <w:right w:val="single" w:sz="4" w:space="0" w:color="C0C0C0"/>
            </w:tcBorders>
            <w:shd w:val="clear" w:color="auto" w:fill="F2F2F2"/>
          </w:tcPr>
          <w:p w:rsidR="00D97B96" w:rsidRDefault="001E2F17">
            <w:pPr>
              <w:spacing w:after="0" w:line="259" w:lineRule="auto"/>
              <w:ind w:left="1" w:firstLine="0"/>
            </w:pPr>
            <w:r>
              <w:t>*</w:t>
            </w:r>
            <w:r>
              <w:rPr>
                <w:i/>
              </w:rPr>
              <w:t>Bloddialys</w:t>
            </w:r>
            <w:r>
              <w:t xml:space="preserve"> </w:t>
            </w:r>
          </w:p>
        </w:tc>
      </w:tr>
      <w:tr w:rsidR="00D97B96">
        <w:trPr>
          <w:trHeight w:val="263"/>
        </w:trPr>
        <w:tc>
          <w:tcPr>
            <w:tcW w:w="4218" w:type="dxa"/>
            <w:tcBorders>
              <w:top w:val="single" w:sz="4" w:space="0" w:color="C0C0C0"/>
              <w:left w:val="single" w:sz="4" w:space="0" w:color="C0C0C0"/>
              <w:bottom w:val="single" w:sz="4" w:space="0" w:color="C0C0C0"/>
              <w:right w:val="single" w:sz="4" w:space="0" w:color="C0C0C0"/>
            </w:tcBorders>
          </w:tcPr>
          <w:p w:rsidR="00D97B96" w:rsidRDefault="001E2F17">
            <w:pPr>
              <w:spacing w:after="0" w:line="259" w:lineRule="auto"/>
              <w:ind w:left="0" w:firstLine="0"/>
            </w:pPr>
            <w:r>
              <w:t xml:space="preserve">Renluftsdusch Airsonett/Protexo </w:t>
            </w:r>
          </w:p>
        </w:tc>
        <w:tc>
          <w:tcPr>
            <w:tcW w:w="4253" w:type="dxa"/>
            <w:tcBorders>
              <w:top w:val="single" w:sz="4" w:space="0" w:color="C0C0C0"/>
              <w:left w:val="single" w:sz="4" w:space="0" w:color="C0C0C0"/>
              <w:bottom w:val="single" w:sz="4" w:space="0" w:color="C0C0C0"/>
              <w:right w:val="single" w:sz="4" w:space="0" w:color="C0C0C0"/>
            </w:tcBorders>
            <w:shd w:val="clear" w:color="auto" w:fill="F2F2F2"/>
          </w:tcPr>
          <w:p w:rsidR="00D97B96" w:rsidRDefault="001E2F17">
            <w:pPr>
              <w:spacing w:after="0" w:line="259" w:lineRule="auto"/>
              <w:ind w:left="1" w:firstLine="0"/>
            </w:pPr>
            <w:r>
              <w:t>*</w:t>
            </w:r>
            <w:r>
              <w:rPr>
                <w:i/>
              </w:rPr>
              <w:t>Påsdialys (CAPD)</w:t>
            </w:r>
            <w:r>
              <w:t xml:space="preserve"> </w:t>
            </w:r>
          </w:p>
        </w:tc>
      </w:tr>
    </w:tbl>
    <w:p w:rsidR="00D97B96" w:rsidRDefault="005D051F">
      <w:pPr>
        <w:ind w:left="-5" w:right="68"/>
      </w:pPr>
      <w:hyperlink r:id="rId31">
        <w:r w:rsidR="001E2F17">
          <w:rPr>
            <w:color w:val="0000FF"/>
            <w:u w:val="single" w:color="0000FF"/>
          </w:rPr>
          <w:t>www.regiondalarna.se/plus/hjalpmedel</w:t>
        </w:r>
      </w:hyperlink>
      <w:hyperlink r:id="rId32">
        <w:r w:rsidR="001E2F17">
          <w:t xml:space="preserve"> </w:t>
        </w:r>
      </w:hyperlink>
      <w:r w:rsidR="001E2F17">
        <w:t xml:space="preserve">Se flik Medicinska behandlingshjälpmedel under sortiment, gå till </w:t>
      </w:r>
      <w:hyperlink r:id="rId33">
        <w:r w:rsidR="001E2F17">
          <w:rPr>
            <w:color w:val="0000FF"/>
            <w:u w:val="single" w:color="0000FF"/>
          </w:rPr>
          <w:t>Vägledning</w:t>
        </w:r>
      </w:hyperlink>
      <w:hyperlink r:id="rId34">
        <w:r w:rsidR="001E2F17">
          <w:t xml:space="preserve"> </w:t>
        </w:r>
      </w:hyperlink>
      <w:r w:rsidR="001E2F17">
        <w:rPr>
          <w:sz w:val="24"/>
        </w:rPr>
        <w:t xml:space="preserve"> </w:t>
      </w:r>
    </w:p>
    <w:p w:rsidR="00D97B96" w:rsidRDefault="001E2F17">
      <w:pPr>
        <w:spacing w:after="0" w:line="259" w:lineRule="auto"/>
        <w:ind w:left="0" w:firstLine="0"/>
      </w:pPr>
      <w:r>
        <w:rPr>
          <w:b/>
        </w:rPr>
        <w:t xml:space="preserve"> </w:t>
      </w:r>
    </w:p>
    <w:p w:rsidR="00D97B96" w:rsidRDefault="001E2F17">
      <w:pPr>
        <w:spacing w:after="0" w:line="259" w:lineRule="auto"/>
        <w:ind w:left="0" w:firstLine="0"/>
      </w:pPr>
      <w:r>
        <w:t xml:space="preserve"> </w:t>
      </w:r>
    </w:p>
    <w:p w:rsidR="00D97B96" w:rsidRDefault="001E2F17">
      <w:pPr>
        <w:spacing w:after="1" w:line="239" w:lineRule="auto"/>
        <w:ind w:left="-5" w:right="14"/>
      </w:pPr>
      <w:r>
        <w:rPr>
          <w:b/>
          <w:i/>
        </w:rPr>
        <w:t>*Pump för sondnäring</w:t>
      </w:r>
      <w:r>
        <w:rPr>
          <w:i/>
        </w:rPr>
        <w:t xml:space="preserve"> kan förutom av läkare förskrivas av sjuksköterska/dietist vilket medför att kostnad- och uppföljningsansvar även kan hamna inom kommun eller habilitering då dessa yrkesgrupper finns representerade där.  </w:t>
      </w:r>
    </w:p>
    <w:p w:rsidR="00D97B96" w:rsidRDefault="001E2F17">
      <w:pPr>
        <w:spacing w:after="0" w:line="259" w:lineRule="auto"/>
        <w:ind w:left="0" w:firstLine="0"/>
      </w:pPr>
      <w:r>
        <w:rPr>
          <w:i/>
        </w:rPr>
        <w:t xml:space="preserve"> </w:t>
      </w:r>
    </w:p>
    <w:p w:rsidR="00D97B96" w:rsidRDefault="001E2F17">
      <w:pPr>
        <w:spacing w:after="1" w:line="239" w:lineRule="auto"/>
        <w:ind w:left="-5" w:right="14"/>
      </w:pPr>
      <w:r>
        <w:rPr>
          <w:b/>
          <w:i/>
        </w:rPr>
        <w:t>*Dialys</w:t>
      </w:r>
      <w:r>
        <w:rPr>
          <w:i/>
        </w:rPr>
        <w:t xml:space="preserve"> – de hjälpmedel som behövs vid dialysbehandling i hemmet t.ex. personvåg, blodtrycksmätare, värmeplatta, säng behöver i sig inte förskrivas av läkare men då de förskrivs för användning under dialysbehandling kvarstannar kostnadsansvaret inom Regionen då uppföljning sker inom specialiserad vård. </w:t>
      </w:r>
    </w:p>
    <w:p w:rsidR="00D97B96" w:rsidRDefault="001E2F17">
      <w:pPr>
        <w:spacing w:after="0" w:line="259" w:lineRule="auto"/>
        <w:ind w:left="0" w:firstLine="0"/>
      </w:pPr>
      <w:r>
        <w:t xml:space="preserve"> </w:t>
      </w:r>
    </w:p>
    <w:p w:rsidR="00D97B96" w:rsidRDefault="001E2F17">
      <w:pPr>
        <w:ind w:left="-5" w:right="68"/>
      </w:pPr>
      <w:r>
        <w:t xml:space="preserve">Om uppföljningen av behandlingen ska skötas av läkare på vårdcentral ska överrapportering och bekräftelse av övertagande ske.  </w:t>
      </w:r>
    </w:p>
    <w:p w:rsidR="00D97B96" w:rsidRDefault="001E2F17">
      <w:pPr>
        <w:spacing w:after="0" w:line="259" w:lineRule="auto"/>
        <w:ind w:left="0" w:firstLine="0"/>
      </w:pPr>
      <w:r>
        <w:rPr>
          <w:sz w:val="24"/>
        </w:rPr>
        <w:t xml:space="preserve"> </w:t>
      </w:r>
    </w:p>
    <w:p w:rsidR="00D97B96" w:rsidRDefault="001E2F17">
      <w:pPr>
        <w:ind w:left="-5" w:right="68"/>
      </w:pPr>
      <w:r>
        <w:t>En kommun står själv för hyreskostnaden i de fall en distriktssköterska/sjuksköterska inom kommunal verksamhet beställer ett medicinskt behandlingshjälpmedel med hyra för att använda på en enhet som ett arbetstekniskt hjälpmedel eller för att alternera mellan flera patienter. (</w:t>
      </w:r>
      <w:r>
        <w:rPr>
          <w:i/>
        </w:rPr>
        <w:t>Hjälpmedlet är då inte att betrakta som personligt förskrivet</w:t>
      </w:r>
      <w:r>
        <w:t xml:space="preserve">). </w:t>
      </w:r>
    </w:p>
    <w:p w:rsidR="00D97B96" w:rsidRDefault="001E2F17">
      <w:pPr>
        <w:spacing w:after="0" w:line="259" w:lineRule="auto"/>
        <w:ind w:left="0" w:firstLine="0"/>
      </w:pPr>
      <w:r>
        <w:t xml:space="preserve"> </w:t>
      </w:r>
    </w:p>
    <w:p w:rsidR="00D97B96" w:rsidRDefault="001E2F17">
      <w:pPr>
        <w:spacing w:after="0" w:line="259" w:lineRule="auto"/>
        <w:ind w:left="0" w:firstLine="0"/>
      </w:pPr>
      <w:r>
        <w:rPr>
          <w:sz w:val="24"/>
        </w:rPr>
        <w:t xml:space="preserve"> </w:t>
      </w:r>
    </w:p>
    <w:p w:rsidR="00D97B96" w:rsidRDefault="001E2F17">
      <w:pPr>
        <w:pStyle w:val="Rubrik3"/>
        <w:ind w:left="-5"/>
      </w:pPr>
      <w:r>
        <w:t>3.5.1</w:t>
      </w:r>
      <w:r>
        <w:rPr>
          <w:sz w:val="22"/>
        </w:rPr>
        <w:t xml:space="preserve"> </w:t>
      </w:r>
      <w:r>
        <w:t>Tillbehör till Medicinska Behandlingshjälpmedel via Dalarnas Hjälpmedelscenter</w:t>
      </w:r>
      <w:r>
        <w:rPr>
          <w:i/>
          <w:sz w:val="22"/>
        </w:rPr>
        <w:t xml:space="preserve"> </w:t>
      </w:r>
    </w:p>
    <w:p w:rsidR="00D97B96" w:rsidRDefault="001E2F17">
      <w:pPr>
        <w:spacing w:after="0" w:line="259" w:lineRule="auto"/>
        <w:ind w:left="0" w:firstLine="0"/>
      </w:pPr>
      <w:r>
        <w:rPr>
          <w:b/>
          <w:i/>
          <w:sz w:val="24"/>
        </w:rPr>
        <w:t xml:space="preserve"> </w:t>
      </w:r>
    </w:p>
    <w:p w:rsidR="00D97B96" w:rsidRDefault="001E2F17">
      <w:pPr>
        <w:pStyle w:val="Rubrik4"/>
        <w:ind w:left="-5"/>
      </w:pPr>
      <w:r>
        <w:t xml:space="preserve">Tillbehör/Förbrukningsartiklar  </w:t>
      </w:r>
    </w:p>
    <w:p w:rsidR="00D97B96" w:rsidRDefault="001E2F17">
      <w:pPr>
        <w:spacing w:after="0" w:line="259" w:lineRule="auto"/>
        <w:ind w:left="0" w:firstLine="0"/>
      </w:pPr>
      <w:r>
        <w:t xml:space="preserve"> </w:t>
      </w:r>
    </w:p>
    <w:p w:rsidR="00D97B96" w:rsidRDefault="001E2F17">
      <w:pPr>
        <w:ind w:left="-5" w:right="68"/>
      </w:pPr>
      <w:r>
        <w:t xml:space="preserve">Ett flertal apparatspecifika förbrukningsartiklar ingår i hyreskostnaden för hjälpmedlet och förskrivs/beställs via Dalarnas Hjälpmedelscenter.  </w:t>
      </w:r>
    </w:p>
    <w:p w:rsidR="00D97B96" w:rsidRDefault="001E2F17">
      <w:pPr>
        <w:ind w:left="-5" w:right="68"/>
      </w:pPr>
      <w:r>
        <w:t>De förbrukningsartiklar som kan ingå i hyran är som regel upphandlade tillsammans med hyreshjälpmedlet och förbrukningen mer eller mindre standardiserad.</w:t>
      </w:r>
      <w:r>
        <w:rPr>
          <w:i/>
        </w:rPr>
        <w:t xml:space="preserve"> </w:t>
      </w:r>
    </w:p>
    <w:p w:rsidR="00D97B96" w:rsidRDefault="001E2F17">
      <w:pPr>
        <w:ind w:left="-5" w:right="68"/>
      </w:pPr>
      <w:r>
        <w:t xml:space="preserve">Exempel är standardslangar och filter till hemrespirator, årsförpackning till inhalator, syrgasgrimmor med flera.  </w:t>
      </w:r>
    </w:p>
    <w:p w:rsidR="00D97B96" w:rsidRDefault="001E2F17">
      <w:pPr>
        <w:spacing w:after="0" w:line="259" w:lineRule="auto"/>
        <w:ind w:left="0" w:firstLine="0"/>
      </w:pPr>
      <w:r>
        <w:lastRenderedPageBreak/>
        <w:t xml:space="preserve"> </w:t>
      </w:r>
    </w:p>
    <w:p w:rsidR="00D97B96" w:rsidRDefault="001E2F17">
      <w:pPr>
        <w:ind w:left="-5" w:right="68"/>
      </w:pPr>
      <w:r>
        <w:t xml:space="preserve">Vissa tillbehör/förbrukningsartiklar som förskrivs/beställs via Dalarnas Hjälpmedelscenter, </w:t>
      </w:r>
    </w:p>
    <w:p w:rsidR="00D97B96" w:rsidRDefault="001E2F17">
      <w:pPr>
        <w:ind w:left="-5" w:right="68"/>
      </w:pPr>
      <w:r>
        <w:t xml:space="preserve">t.ex. sensorer till pulsoximeter, ligger utanför kostnaden för hyreshjälpmedlet. En anledning är att förbrukningen ofta är relaterad till handhavandet och då ska det finnas möjlighet för förskrivaren att reglera detta genom t.ex. mer utbildning eller byte av produkt. </w:t>
      </w:r>
    </w:p>
    <w:p w:rsidR="00D97B96" w:rsidRDefault="001E2F17">
      <w:pPr>
        <w:spacing w:after="0" w:line="259" w:lineRule="auto"/>
        <w:ind w:left="0" w:firstLine="0"/>
      </w:pPr>
      <w:r>
        <w:t xml:space="preserve"> </w:t>
      </w:r>
    </w:p>
    <w:p w:rsidR="00D97B96" w:rsidRDefault="001E2F17">
      <w:pPr>
        <w:ind w:left="-5" w:right="68"/>
      </w:pPr>
      <w:r>
        <w:t xml:space="preserve">Infusionsaggregat, sugkatetrar, sugslang och liknande förbrukningsartiklar (mängdvara, byte x 1-flera/dag) beställs inte via Dalarnas Hjälpmedelscenter. Patient ska ha en kontakt på vårdcentral, via kommunen, sin mottagning eller habiliteringen där dessa förbrukningsartiklar förskrivs/beställs och bekostas. I dagsläget finns inte hela hanteringen av s.k. förbrukningsartiklar reglerad, (kan även gälla stomimaterial, omläggningsmaterial osv) Enklast hade varit om det följt samma grundprincip som för hjälpmedel men tillsvidare är det dialog och samverkan som gäller, att man tittar på vem som kan ha bäst kontroll på förbrukning, vart har patient/brukare kontakten så att hen känner sig trygg och inte riskerar att bli utan material osv. </w:t>
      </w:r>
    </w:p>
    <w:p w:rsidR="00D97B96" w:rsidRDefault="001E2F17">
      <w:pPr>
        <w:spacing w:after="0" w:line="259" w:lineRule="auto"/>
        <w:ind w:left="0" w:firstLine="0"/>
      </w:pPr>
      <w:r>
        <w:rPr>
          <w:i/>
        </w:rPr>
        <w:t xml:space="preserve"> </w:t>
      </w:r>
    </w:p>
    <w:p w:rsidR="00D97B96" w:rsidRDefault="001E2F17">
      <w:pPr>
        <w:pStyle w:val="Rubrik4"/>
        <w:ind w:left="-5"/>
      </w:pPr>
      <w:r>
        <w:t xml:space="preserve">Förskrivning/beställning av förbrukningsartiklar utanför Dalarnas Hjälpmedelscenter </w:t>
      </w:r>
    </w:p>
    <w:p w:rsidR="00D97B96" w:rsidRDefault="001E2F17">
      <w:pPr>
        <w:spacing w:after="0" w:line="259" w:lineRule="auto"/>
        <w:ind w:left="0" w:firstLine="0"/>
      </w:pPr>
      <w:r>
        <w:rPr>
          <w:b/>
          <w:i/>
        </w:rPr>
        <w:t xml:space="preserve"> </w:t>
      </w:r>
    </w:p>
    <w:p w:rsidR="00D97B96" w:rsidRDefault="001E2F17">
      <w:pPr>
        <w:ind w:left="-5" w:right="68"/>
      </w:pPr>
      <w:r>
        <w:rPr>
          <w:i/>
          <w:u w:val="single" w:color="000000"/>
        </w:rPr>
        <w:t>Inom Regionen:</w:t>
      </w:r>
      <w:r>
        <w:rPr>
          <w:b/>
        </w:rPr>
        <w:t xml:space="preserve"> </w:t>
      </w:r>
      <w:r>
        <w:t xml:space="preserve">De flesta förbrukningsartiklar förskrivs/beställs genom Raindance. </w:t>
      </w:r>
    </w:p>
    <w:p w:rsidR="00D97B96" w:rsidRDefault="001E2F17">
      <w:pPr>
        <w:spacing w:after="0" w:line="259" w:lineRule="auto"/>
        <w:ind w:left="0" w:firstLine="0"/>
      </w:pPr>
      <w:r>
        <w:rPr>
          <w:b/>
          <w:i/>
        </w:rPr>
        <w:t xml:space="preserve"> </w:t>
      </w:r>
    </w:p>
    <w:p w:rsidR="00D97B96" w:rsidRDefault="001E2F17">
      <w:pPr>
        <w:ind w:left="-5" w:right="68"/>
      </w:pPr>
      <w:r>
        <w:rPr>
          <w:i/>
          <w:u w:val="single" w:color="000000"/>
        </w:rPr>
        <w:t>Inom kommunerna:</w:t>
      </w:r>
      <w:r>
        <w:t xml:space="preserve"> Lokala rutiner för förskrivning/beställning kan förekomma. Observera att ett annat sortiment kan vara upphandlat och att vissa artiklar inte går att förskriva/beställa via kommunens leverantörer.  </w:t>
      </w:r>
    </w:p>
    <w:p w:rsidR="00D97B96" w:rsidRDefault="001E2F17">
      <w:pPr>
        <w:spacing w:after="0" w:line="259" w:lineRule="auto"/>
        <w:ind w:left="0" w:firstLine="0"/>
      </w:pPr>
      <w:r>
        <w:t xml:space="preserve"> </w:t>
      </w:r>
    </w:p>
    <w:p w:rsidR="00D97B96" w:rsidRDefault="001E2F17">
      <w:pPr>
        <w:ind w:left="-5" w:right="68"/>
      </w:pPr>
      <w:r>
        <w:t xml:space="preserve">Vad som finns under upphandlat sortiment kan vara av betydelse då patient skrivs ut från specialiserad vård till kommunal hemsjukvård. Viktigt att säkerställa så att patient får tillgång till rätt material/tillbehör/förbrukningsartiklar utan fördröjning och på ett sådant sätt att patient inte bollas mellan olika instanser. Dialog och samverkan gäller. </w:t>
      </w:r>
    </w:p>
    <w:p w:rsidR="00D97B96" w:rsidRDefault="001E2F17">
      <w:pPr>
        <w:spacing w:after="0" w:line="259" w:lineRule="auto"/>
        <w:ind w:left="0" w:firstLine="0"/>
      </w:pPr>
      <w:r>
        <w:t xml:space="preserve"> </w:t>
      </w:r>
    </w:p>
    <w:p w:rsidR="00D97B96" w:rsidRDefault="001E2F17">
      <w:pPr>
        <w:ind w:left="-5" w:right="68"/>
      </w:pPr>
      <w:r>
        <w:t xml:space="preserve">Undantag för beställning enligt ovan kan finnas, så som att vissa artiklar förskrivs på Hjälpmedelskort via Apotek eller beställs av vårdgivaren direkt från leverantör. </w:t>
      </w:r>
    </w:p>
    <w:p w:rsidR="00D97B96" w:rsidRDefault="001E2F17">
      <w:pPr>
        <w:spacing w:after="0" w:line="259" w:lineRule="auto"/>
        <w:ind w:left="0" w:firstLine="0"/>
      </w:pPr>
      <w:r>
        <w:t xml:space="preserve"> </w:t>
      </w:r>
    </w:p>
    <w:p w:rsidR="00D97B96" w:rsidRDefault="001E2F17">
      <w:pPr>
        <w:ind w:left="-5" w:right="68"/>
      </w:pPr>
      <w:r>
        <w:t xml:space="preserve">Dokumentet omfattar/reglerar inte övrigt förbrukningsmaterial till specifika omläggningar, stomivård etc. </w:t>
      </w:r>
    </w:p>
    <w:p w:rsidR="00D97B96" w:rsidRDefault="001E2F17">
      <w:pPr>
        <w:spacing w:after="0" w:line="259" w:lineRule="auto"/>
        <w:ind w:left="0" w:firstLine="0"/>
      </w:pPr>
      <w:r>
        <w:t xml:space="preserve"> </w:t>
      </w:r>
    </w:p>
    <w:p w:rsidR="00D97B96" w:rsidRDefault="001E2F17">
      <w:pPr>
        <w:spacing w:after="0" w:line="259" w:lineRule="auto"/>
        <w:ind w:left="0" w:firstLine="0"/>
      </w:pPr>
      <w:r>
        <w:t xml:space="preserve"> </w:t>
      </w:r>
    </w:p>
    <w:p w:rsidR="00D97B96" w:rsidRDefault="001E2F17">
      <w:pPr>
        <w:spacing w:after="274" w:line="259" w:lineRule="auto"/>
        <w:ind w:left="0" w:firstLine="0"/>
      </w:pPr>
      <w:r>
        <w:t xml:space="preserve"> </w:t>
      </w:r>
    </w:p>
    <w:p w:rsidR="00D97B96" w:rsidRDefault="001E2F17">
      <w:pPr>
        <w:pStyle w:val="Rubrik2"/>
        <w:ind w:left="-5"/>
      </w:pPr>
      <w:r>
        <w:t xml:space="preserve">3.6 Medicinsk Teknik – IT Falu lasarett (med filialer) </w:t>
      </w:r>
    </w:p>
    <w:p w:rsidR="00D97B96" w:rsidRDefault="001E2F17">
      <w:pPr>
        <w:ind w:left="-5" w:right="68"/>
      </w:pPr>
      <w:r>
        <w:t xml:space="preserve">Generellt kan sägas att medicinsk utrustning som används till behandling av flera patienter på mottagning eller enhet köps in i samråd med och kontrolleras företrädesvis genom Medicinsk Teknik vid Falu Lasarett (inkl. filialer) Utrustningen ägs sedan av beställande enhet. Den utrustning som ska genomgå förebyggande underhåll med förutbestämt intervall kontrolleras och märks upp med individnummer för spårbarhet. Fortlöpande kontroll och åtgärd efter felanmälan på denna utrustning utförs sedan av MT. </w:t>
      </w:r>
    </w:p>
    <w:p w:rsidR="00D97B96" w:rsidRDefault="001E2F17">
      <w:pPr>
        <w:spacing w:after="0" w:line="259" w:lineRule="auto"/>
        <w:ind w:left="0" w:firstLine="0"/>
      </w:pPr>
      <w:r>
        <w:t xml:space="preserve"> </w:t>
      </w:r>
    </w:p>
    <w:p w:rsidR="00D97B96" w:rsidRDefault="001E2F17">
      <w:pPr>
        <w:ind w:left="-5" w:right="68"/>
      </w:pPr>
      <w:r>
        <w:t xml:space="preserve">Mindre kostsam utrustning kan finnas som förrådsvara och beställs då enligt gängse rutin på vårdenhet eller inom kommun. All medicinsk utrustning kan dock behöva översyn för att säkerställa funktion. Lokala anvisningar gällande inköp kan förekomma. </w:t>
      </w:r>
    </w:p>
    <w:p w:rsidR="00D97B96" w:rsidRDefault="001E2F17">
      <w:pPr>
        <w:spacing w:after="0" w:line="259" w:lineRule="auto"/>
        <w:ind w:left="0" w:firstLine="0"/>
      </w:pPr>
      <w:r>
        <w:rPr>
          <w:i/>
        </w:rPr>
        <w:t xml:space="preserve"> </w:t>
      </w:r>
    </w:p>
    <w:p w:rsidR="00D97B96" w:rsidRDefault="001E2F17">
      <w:pPr>
        <w:spacing w:line="249" w:lineRule="auto"/>
        <w:ind w:left="10" w:right="2981"/>
      </w:pPr>
      <w:r>
        <w:rPr>
          <w:b/>
          <w:i/>
        </w:rPr>
        <w:lastRenderedPageBreak/>
        <w:t xml:space="preserve">Anskaffning och upphandling </w:t>
      </w:r>
      <w:r>
        <w:t xml:space="preserve">Internt inom Regionen: </w:t>
      </w:r>
      <w:hyperlink r:id="rId35">
        <w:r>
          <w:rPr>
            <w:color w:val="0000FF"/>
            <w:u w:val="single" w:color="0000FF"/>
          </w:rPr>
          <w:t>http://intra.ltdalarna.se/ekonomi/upphandling/Sidor/default.aspx</w:t>
        </w:r>
      </w:hyperlink>
      <w:hyperlink r:id="rId36">
        <w:r>
          <w:t xml:space="preserve"> </w:t>
        </w:r>
      </w:hyperlink>
    </w:p>
    <w:p w:rsidR="00D97B96" w:rsidRDefault="001E2F17">
      <w:pPr>
        <w:spacing w:after="256" w:line="259" w:lineRule="auto"/>
        <w:ind w:left="0" w:firstLine="0"/>
      </w:pPr>
      <w:r>
        <w:t xml:space="preserve"> </w:t>
      </w:r>
    </w:p>
    <w:p w:rsidR="00D97B96" w:rsidRDefault="001E2F17">
      <w:pPr>
        <w:spacing w:after="11" w:line="250" w:lineRule="auto"/>
        <w:ind w:left="-5"/>
      </w:pPr>
      <w:r>
        <w:rPr>
          <w:b/>
          <w:sz w:val="26"/>
        </w:rPr>
        <w:t xml:space="preserve">3.6.1 Diabeteshjälpmedel  </w:t>
      </w:r>
    </w:p>
    <w:p w:rsidR="00D97B96" w:rsidRDefault="001E2F17">
      <w:pPr>
        <w:spacing w:after="247" w:line="250" w:lineRule="auto"/>
        <w:ind w:left="-5"/>
      </w:pPr>
      <w:r>
        <w:rPr>
          <w:sz w:val="24"/>
        </w:rPr>
        <w:t xml:space="preserve">Utrusning för egenkontroller, insulinpump m.m. erhålls via klinik/vårdcentral. </w:t>
      </w:r>
    </w:p>
    <w:p w:rsidR="00D97B96" w:rsidRDefault="001E2F17">
      <w:pPr>
        <w:pStyle w:val="Rubrik3"/>
        <w:ind w:left="-5"/>
      </w:pPr>
      <w:r>
        <w:t xml:space="preserve">3.6.2 TENS  </w:t>
      </w:r>
    </w:p>
    <w:p w:rsidR="00D97B96" w:rsidRDefault="001E2F17">
      <w:pPr>
        <w:spacing w:after="250" w:line="250" w:lineRule="auto"/>
        <w:ind w:left="-5"/>
      </w:pPr>
      <w:r>
        <w:rPr>
          <w:sz w:val="24"/>
        </w:rPr>
        <w:t xml:space="preserve">Förskrivs av fysioterapeut/sjukgymnast inom region/kommun och erhålls via Medicinsk Teknik. </w:t>
      </w:r>
    </w:p>
    <w:p w:rsidR="00D97B96" w:rsidRDefault="001E2F17">
      <w:pPr>
        <w:spacing w:after="261" w:line="250" w:lineRule="auto"/>
        <w:ind w:left="-5" w:right="1925"/>
      </w:pPr>
      <w:r>
        <w:rPr>
          <w:b/>
          <w:sz w:val="26"/>
        </w:rPr>
        <w:t xml:space="preserve">3.6.3 Hjälpmedel för egenkontroll av t.ex. INR (PK) </w:t>
      </w:r>
      <w:r>
        <w:rPr>
          <w:sz w:val="24"/>
        </w:rPr>
        <w:t xml:space="preserve">Förskrivs och erhålls via klinik. </w:t>
      </w:r>
    </w:p>
    <w:p w:rsidR="00D97B96" w:rsidRDefault="001E2F17">
      <w:pPr>
        <w:pStyle w:val="Rubrik2"/>
        <w:ind w:left="-5"/>
      </w:pPr>
      <w:r>
        <w:t xml:space="preserve">3.7 Grundutrustning på enheter </w:t>
      </w:r>
    </w:p>
    <w:p w:rsidR="00D97B96" w:rsidRDefault="001E2F17">
      <w:pPr>
        <w:ind w:left="-5" w:right="68"/>
      </w:pPr>
      <w:r>
        <w:t xml:space="preserve">Särskilda boenden, korttidsboenden, dagverksamheter, sjukvårdsinrättningar m.fl. oberoende av huvudmannaskap och driftsform, ska vara inredda och utrustade så att miljön motsvarar normala behov för den verksamhet som bedrivs. </w:t>
      </w:r>
    </w:p>
    <w:p w:rsidR="00D97B96" w:rsidRDefault="001E2F17">
      <w:pPr>
        <w:ind w:left="-5" w:right="326"/>
      </w:pPr>
      <w:r>
        <w:t xml:space="preserve">Grundutrustning bekostas av vårdgivaren eller den som ansvarar för verksamheten. (kan vara t.ex. rullstolar till entré, personlyftar och medicinsk utrustning som används till flera). Det finns inget krav på grundutrustning hos person i eget boende med personlig assistans, oavsett vem som är arbetsgivare för assistenterna. </w:t>
      </w:r>
    </w:p>
    <w:p w:rsidR="00D97B96" w:rsidRDefault="001E2F17">
      <w:pPr>
        <w:spacing w:after="286"/>
        <w:ind w:left="-5" w:right="68"/>
      </w:pPr>
      <w:r>
        <w:t xml:space="preserve">Efter bedömning/utprovning förskrivs hjälpmedlen i detta fall som personliga hjälpmedel. </w:t>
      </w:r>
    </w:p>
    <w:p w:rsidR="00D97B96" w:rsidRDefault="001E2F17">
      <w:pPr>
        <w:pStyle w:val="Rubrik2"/>
        <w:ind w:left="-5"/>
      </w:pPr>
      <w:r>
        <w:t xml:space="preserve">3.8 Återlämning av hjälpmedel som ägs av Dalarnas Hjälpmedelscenter </w:t>
      </w:r>
    </w:p>
    <w:p w:rsidR="00D97B96" w:rsidRDefault="001E2F17">
      <w:pPr>
        <w:ind w:left="-5" w:right="68"/>
      </w:pPr>
      <w:r>
        <w:t xml:space="preserve">Återlämning av förskrivet hjälpmedel kan ske till närmaste vårdenhet för transport till Dalarnas Hjälpmedelscenter. Se Avtal och Tjänstekatalog. Beställning av tjänst. </w:t>
      </w:r>
    </w:p>
    <w:p w:rsidR="00D97B96" w:rsidRDefault="005D051F">
      <w:pPr>
        <w:spacing w:line="249" w:lineRule="auto"/>
        <w:ind w:left="10"/>
      </w:pPr>
      <w:hyperlink r:id="rId37">
        <w:r w:rsidR="001E2F17">
          <w:rPr>
            <w:color w:val="0000FF"/>
            <w:u w:val="single" w:color="0000FF"/>
          </w:rPr>
          <w:t>www.regiondalarna.se/plus/hjalpmedel</w:t>
        </w:r>
      </w:hyperlink>
      <w:hyperlink r:id="rId38">
        <w:r w:rsidR="001E2F17">
          <w:rPr>
            <w:sz w:val="24"/>
          </w:rPr>
          <w:t xml:space="preserve"> </w:t>
        </w:r>
      </w:hyperlink>
    </w:p>
    <w:p w:rsidR="00D97B96" w:rsidRDefault="001E2F17">
      <w:pPr>
        <w:spacing w:after="273" w:line="259" w:lineRule="auto"/>
        <w:ind w:left="0" w:firstLine="0"/>
      </w:pPr>
      <w:r>
        <w:t xml:space="preserve"> </w:t>
      </w:r>
    </w:p>
    <w:p w:rsidR="00D97B96" w:rsidRDefault="001E2F17">
      <w:pPr>
        <w:pStyle w:val="Rubrik2"/>
        <w:ind w:left="-5"/>
      </w:pPr>
      <w:r>
        <w:t xml:space="preserve">3.9 Nya produkter och metoder - kostnader  </w:t>
      </w:r>
    </w:p>
    <w:p w:rsidR="00D97B96" w:rsidRDefault="001E2F17">
      <w:pPr>
        <w:ind w:left="-5" w:right="68"/>
      </w:pPr>
      <w:r>
        <w:t xml:space="preserve">Innan nya produkter/metoder införs/tillämpas skall dialog föras med berörda samtalsparters, avtals- och sortimentsgrupper. Beslut tas i inrättad Beredningsgrupp/Hjälpmedelsnämnd, alternativt kan utredning behöva ske via Medicinsk enhet. </w:t>
      </w:r>
    </w:p>
    <w:p w:rsidR="00D97B96" w:rsidRDefault="001E2F17">
      <w:pPr>
        <w:spacing w:after="0" w:line="259" w:lineRule="auto"/>
        <w:ind w:left="0" w:firstLine="0"/>
      </w:pPr>
      <w:r>
        <w:t xml:space="preserve"> </w:t>
      </w:r>
    </w:p>
    <w:p w:rsidR="00D97B96" w:rsidRDefault="001E2F17">
      <w:pPr>
        <w:pStyle w:val="Rubrik1"/>
        <w:spacing w:after="188"/>
        <w:ind w:left="-5"/>
      </w:pPr>
      <w:r>
        <w:t xml:space="preserve">4 Ansvar och kostnader inom Regionen </w:t>
      </w:r>
      <w:r>
        <w:rPr>
          <w:sz w:val="24"/>
        </w:rPr>
        <w:t xml:space="preserve"> </w:t>
      </w:r>
    </w:p>
    <w:p w:rsidR="00D97B96" w:rsidRDefault="001E2F17">
      <w:pPr>
        <w:pStyle w:val="Rubrik2"/>
        <w:ind w:left="-5"/>
      </w:pPr>
      <w:r>
        <w:t xml:space="preserve">4.1 Specialiserad sjukvård </w:t>
      </w:r>
    </w:p>
    <w:p w:rsidR="00D97B96" w:rsidRDefault="001E2F17">
      <w:pPr>
        <w:spacing w:after="49"/>
        <w:ind w:left="-5" w:right="68"/>
      </w:pPr>
      <w:r>
        <w:t xml:space="preserve">De patientvårdande klinikerna inom specialiserad sjukvård (somatiska och psykiatriska) svarar för samtliga kostnader vid förskrivning av alla personliga hjälpmedel och därtill hörande tjänster under en slutenvårdsperiod, öppenvård på mottagning och vid specialiserad palliativ vård. Den Specialiserade sjukvården har kvar hyreskostnader för insatta hjälpmedel då uppföljningsansvaret för rehabiliteringsinsats och/eller hjälpmedel kvarstår inom verksamheten efter utskrivning. </w:t>
      </w:r>
    </w:p>
    <w:p w:rsidR="00D97B96" w:rsidRDefault="001E2F17">
      <w:pPr>
        <w:spacing w:after="0" w:line="259" w:lineRule="auto"/>
        <w:ind w:left="0" w:firstLine="0"/>
      </w:pPr>
      <w:r>
        <w:rPr>
          <w:b/>
          <w:sz w:val="28"/>
        </w:rPr>
        <w:t xml:space="preserve"> </w:t>
      </w:r>
    </w:p>
    <w:p w:rsidR="00D97B96" w:rsidRDefault="001E2F17">
      <w:pPr>
        <w:ind w:left="-5" w:right="172"/>
      </w:pPr>
      <w:r>
        <w:t xml:space="preserve">I samband med utskrivning ska patient erhålla hjälpmedel som krävs för att klara sina </w:t>
      </w:r>
      <w:r>
        <w:rPr>
          <w:u w:val="single" w:color="000000"/>
        </w:rPr>
        <w:t>primära</w:t>
      </w:r>
      <w:r>
        <w:t xml:space="preserve"> behov under första veckan </w:t>
      </w:r>
      <w:r>
        <w:rPr>
          <w:u w:val="single" w:color="000000"/>
        </w:rPr>
        <w:t>inomhus</w:t>
      </w:r>
      <w:r>
        <w:t xml:space="preserve">. Det är hjälpmedel som behövs för </w:t>
      </w:r>
      <w:r>
        <w:lastRenderedPageBreak/>
        <w:t>livsuppehållande åtgärder, att påkalla uppmärksamhet för att kommunicera basala behov, få i sig näring, tömma blåsa/tarm, ändra och bibehålla kroppsställning, ta sig i och ur säng, förflytta sig i lägenheten för åtkomst till toalett och för att klara personlig hygien. (</w:t>
      </w:r>
      <w:r>
        <w:rPr>
          <w:i/>
        </w:rPr>
        <w:t>Det vill säga, i huvudsak nivå 1 under alla hjälpmedelsområden enligt prioriteringstabell (2.1.1 s.4)</w:t>
      </w:r>
      <w:r>
        <w:t xml:space="preserve">. </w:t>
      </w:r>
    </w:p>
    <w:p w:rsidR="00D97B96" w:rsidRDefault="001E2F17">
      <w:pPr>
        <w:spacing w:after="0" w:line="259" w:lineRule="auto"/>
        <w:ind w:left="0" w:firstLine="0"/>
      </w:pPr>
      <w:r>
        <w:t xml:space="preserve"> </w:t>
      </w:r>
    </w:p>
    <w:p w:rsidR="00D97B96" w:rsidRDefault="001E2F17">
      <w:pPr>
        <w:ind w:left="-5" w:right="68"/>
      </w:pPr>
      <w:r>
        <w:t xml:space="preserve">Då bedömning av rätt hjälpmedel i många fall inte kan göras på sjukhuset, </w:t>
      </w:r>
      <w:r>
        <w:rPr>
          <w:u w:val="single" w:color="000000"/>
        </w:rPr>
        <w:t>krävs</w:t>
      </w:r>
      <w:r>
        <w:t xml:space="preserve"> </w:t>
      </w:r>
      <w:r>
        <w:rPr>
          <w:u w:val="single" w:color="000000"/>
        </w:rPr>
        <w:t>överrapportering</w:t>
      </w:r>
      <w:r>
        <w:t xml:space="preserve"> till mottagande enhets arbetsterapeut, sjukgymnast/fysioterapeut, sjuksköterska för snabb uppföljning och eventuell ny/ytterligare förskrivning i patientens hem. Regionen ansvarar för specialiserad rehabilitering efter utskrivning från sjukhus samt då rehabilitering sker på sjukhus/ mottagning och då hembesök är en del i rehabiliteringsprocessen. Med specialiserad rehabilitering avses insatser som kräver  rehabiliteringsteamets resurs och kompetens för att möta komplexa och/eller sällan förekommande behov. Bostadsadress eller boendeform styr inte ansvarsfördelning. Personer som bor i särskilt boende eller vistas på korttidsplats som har behov av specialiserad rehabilitering får den av regionen.  </w:t>
      </w:r>
    </w:p>
    <w:p w:rsidR="00D97B96" w:rsidRDefault="001E2F17">
      <w:pPr>
        <w:ind w:left="-5" w:right="68"/>
      </w:pPr>
      <w:r>
        <w:t xml:space="preserve">Hjälpmedel förskrivna av Läkare- och/eller Logoped är i dagsläget </w:t>
      </w:r>
      <w:r>
        <w:rPr>
          <w:u w:val="single" w:color="000000"/>
        </w:rPr>
        <w:t>alltid</w:t>
      </w:r>
      <w:r>
        <w:t xml:space="preserve"> Regionens ansvar. </w:t>
      </w:r>
    </w:p>
    <w:p w:rsidR="00D97B96" w:rsidRDefault="001E2F17">
      <w:pPr>
        <w:spacing w:after="257" w:line="259" w:lineRule="auto"/>
        <w:ind w:left="0" w:firstLine="0"/>
      </w:pPr>
      <w:r>
        <w:t xml:space="preserve"> </w:t>
      </w:r>
    </w:p>
    <w:p w:rsidR="00D97B96" w:rsidRDefault="001E2F17">
      <w:pPr>
        <w:pStyle w:val="Rubrik3"/>
        <w:ind w:left="-5"/>
      </w:pPr>
      <w:r>
        <w:t xml:space="preserve">4.1.1 Specialiserad palliativ vård </w:t>
      </w:r>
    </w:p>
    <w:p w:rsidR="00D97B96" w:rsidRDefault="001E2F17">
      <w:pPr>
        <w:ind w:left="-5" w:right="68"/>
      </w:pPr>
      <w:r>
        <w:t xml:space="preserve">I de fall där patient skrivs in på sjukhusklinik eller inom specialiserad palliativ vård, kvarstår kostnadsansvaret i kommun eller på vårdcentral för de hyreshjälpmedel som redan finns i hemmet. </w:t>
      </w:r>
    </w:p>
    <w:p w:rsidR="00D97B96" w:rsidRDefault="001E2F17">
      <w:pPr>
        <w:spacing w:after="269"/>
        <w:ind w:left="-5" w:right="68"/>
      </w:pPr>
      <w:r>
        <w:t xml:space="preserve">Vid ny förskrivning under vårdtid inom specialiserad palliativ vård/specialiserad sjukvård gäller grundprincipen. Kostnadsansvar för nytillkomna hyreshjälpmedel kvarstår inom den specialiserade palliativa enheten så länge som patienten är inskriven även om patient vårdas i hemmet i samarbete med kommunens personal/hemtjänst. </w:t>
      </w:r>
    </w:p>
    <w:p w:rsidR="00D97B96" w:rsidRDefault="001E2F17">
      <w:pPr>
        <w:pStyle w:val="Rubrik3"/>
        <w:ind w:left="-5"/>
      </w:pPr>
      <w:r>
        <w:t xml:space="preserve">4.1.2 Habiliteringsverksamheten (barn och vuxen) </w:t>
      </w:r>
    </w:p>
    <w:p w:rsidR="00D97B96" w:rsidRDefault="001E2F17">
      <w:pPr>
        <w:spacing w:after="272"/>
        <w:ind w:left="-5" w:right="68"/>
      </w:pPr>
      <w:r>
        <w:t xml:space="preserve">Habiliteringsverksamheten svarar för hjälpmedel förskrivna och beställda inom den egna verksamheten. I övrigt sker förskrivning som för befolkningen i stort. </w:t>
      </w:r>
    </w:p>
    <w:p w:rsidR="00D97B96" w:rsidRDefault="001E2F17">
      <w:pPr>
        <w:pStyle w:val="Rubrik3"/>
        <w:ind w:left="-5"/>
      </w:pPr>
      <w:r>
        <w:t xml:space="preserve">4.1.3 Sömnlaboratoriet, Avesta lasarett  </w:t>
      </w:r>
    </w:p>
    <w:p w:rsidR="00D97B96" w:rsidRDefault="001E2F17">
      <w:pPr>
        <w:ind w:left="-5" w:right="68"/>
      </w:pPr>
      <w:r>
        <w:t xml:space="preserve">Har förskrivnings, kostnads- och uppföljningsansvar för CPAP/APAP- utrustningar och därtill hörande tjänster. </w:t>
      </w:r>
    </w:p>
    <w:p w:rsidR="00D97B96" w:rsidRDefault="001E2F17">
      <w:pPr>
        <w:spacing w:after="0" w:line="259" w:lineRule="auto"/>
        <w:ind w:left="0" w:firstLine="0"/>
      </w:pPr>
      <w:r>
        <w:t xml:space="preserve"> </w:t>
      </w:r>
    </w:p>
    <w:p w:rsidR="00D97B96" w:rsidRDefault="001E2F17">
      <w:pPr>
        <w:spacing w:after="0" w:line="259" w:lineRule="auto"/>
        <w:ind w:left="0" w:firstLine="0"/>
      </w:pPr>
      <w:r>
        <w:t xml:space="preserve"> </w:t>
      </w:r>
    </w:p>
    <w:p w:rsidR="00D97B96" w:rsidRDefault="001E2F17">
      <w:pPr>
        <w:spacing w:after="0" w:line="259" w:lineRule="auto"/>
        <w:ind w:left="0" w:firstLine="0"/>
      </w:pPr>
      <w:r>
        <w:t xml:space="preserve"> </w:t>
      </w:r>
    </w:p>
    <w:p w:rsidR="00D97B96" w:rsidRDefault="001E2F17">
      <w:pPr>
        <w:pStyle w:val="Rubrik3"/>
        <w:ind w:left="-5"/>
      </w:pPr>
      <w:r>
        <w:t xml:space="preserve">4.1.4 Hörcentral, Pedagogisk- /Teknisk hörselvård, Syncentral och Tolkcentral </w:t>
      </w:r>
    </w:p>
    <w:p w:rsidR="00D97B96" w:rsidRDefault="001E2F17">
      <w:pPr>
        <w:ind w:left="-5" w:right="68"/>
      </w:pPr>
      <w:r>
        <w:t xml:space="preserve">Respektive enhet har i huvudsak eget kostnadsansvar då förskrivaren finns inom verksamheten. </w:t>
      </w:r>
    </w:p>
    <w:p w:rsidR="00D97B96" w:rsidRDefault="001E2F17">
      <w:pPr>
        <w:spacing w:after="287"/>
        <w:ind w:left="-5" w:right="616"/>
      </w:pPr>
      <w:r>
        <w:t xml:space="preserve">Enklare hörsel- och syntekniska hjälpmedel för synskadade och blinda kan som tidigare förskrivas av arbetsterapeut/fysioterapeut/sjukgymnast/sjuksköterska.  Tolkcentralen erbjuder tjänster inom syn och hörseltolkning. </w:t>
      </w:r>
    </w:p>
    <w:p w:rsidR="00D97B96" w:rsidRDefault="001E2F17">
      <w:pPr>
        <w:pStyle w:val="Rubrik2"/>
        <w:spacing w:after="208"/>
        <w:ind w:left="-5"/>
      </w:pPr>
      <w:r>
        <w:t xml:space="preserve">4.2 Vårdcentraler  </w:t>
      </w:r>
    </w:p>
    <w:p w:rsidR="00D97B96" w:rsidRDefault="001E2F17">
      <w:pPr>
        <w:pStyle w:val="Rubrik3"/>
        <w:ind w:left="-5"/>
      </w:pPr>
      <w:r>
        <w:t xml:space="preserve">4.2.1 Vårdcentral inom Regionen </w:t>
      </w:r>
    </w:p>
    <w:p w:rsidR="00D97B96" w:rsidRDefault="001E2F17">
      <w:pPr>
        <w:ind w:left="-5" w:right="391"/>
      </w:pPr>
      <w:r>
        <w:t xml:space="preserve">Den vårdcentral vid vilken patienten är listad svarar för samtliga kostnader vid förskrivning av alla personliga hjälpmedel och därtill hörande tjänster som förskrivs/beställs inom vårdcentralen.  </w:t>
      </w:r>
    </w:p>
    <w:p w:rsidR="00D97B96" w:rsidRDefault="001E2F17">
      <w:pPr>
        <w:spacing w:after="0" w:line="259" w:lineRule="auto"/>
        <w:ind w:left="0" w:firstLine="0"/>
      </w:pPr>
      <w:r>
        <w:lastRenderedPageBreak/>
        <w:t xml:space="preserve"> </w:t>
      </w:r>
    </w:p>
    <w:p w:rsidR="00D97B96" w:rsidRDefault="001E2F17">
      <w:pPr>
        <w:spacing w:after="269"/>
        <w:ind w:left="-5" w:right="68"/>
      </w:pPr>
      <w:r>
        <w:t xml:space="preserve">Vid den 20:e varje månad flyttar Dalarnas Hjälpmedelscenter kostnadsansvar för aktuella hjälpmedel till ny vårdcentral på de patienter som listat om sig. </w:t>
      </w:r>
    </w:p>
    <w:p w:rsidR="00D97B96" w:rsidRDefault="001E2F17">
      <w:pPr>
        <w:spacing w:after="11" w:line="250" w:lineRule="auto"/>
        <w:ind w:left="-5"/>
      </w:pPr>
      <w:r>
        <w:rPr>
          <w:b/>
          <w:sz w:val="26"/>
        </w:rPr>
        <w:t xml:space="preserve">4.2.2 Vårdcentral privat </w:t>
      </w:r>
    </w:p>
    <w:p w:rsidR="00D97B96" w:rsidRDefault="001E2F17">
      <w:pPr>
        <w:spacing w:after="267"/>
        <w:ind w:left="-5" w:right="68"/>
      </w:pPr>
      <w:r>
        <w:t xml:space="preserve">Privata vårdcentraler har samma ansvar som landstingsdrivna avseende hälsoval. </w:t>
      </w:r>
    </w:p>
    <w:p w:rsidR="00D97B96" w:rsidRDefault="001E2F17">
      <w:pPr>
        <w:pStyle w:val="Rubrik3"/>
        <w:ind w:left="-5"/>
      </w:pPr>
      <w:r>
        <w:t xml:space="preserve">4.2.3 Vårdcentral - Akutbesök på annan än listad </w:t>
      </w:r>
    </w:p>
    <w:p w:rsidR="00D97B96" w:rsidRDefault="001E2F17">
      <w:pPr>
        <w:spacing w:after="297" w:line="239" w:lineRule="auto"/>
        <w:ind w:left="-5" w:right="713"/>
      </w:pPr>
      <w:r>
        <w:t xml:space="preserve">Hjälpmedelskostnader för patienter (boende i Dalarnas län) som uppstår i samband med akutbesök på annan vårdcentral inom länet, förskrivs i samråd med den vårdcentral där patient är listad. </w:t>
      </w:r>
    </w:p>
    <w:p w:rsidR="00D97B96" w:rsidRDefault="001E2F17">
      <w:pPr>
        <w:pStyle w:val="Rubrik2"/>
        <w:ind w:left="-5"/>
      </w:pPr>
      <w:r>
        <w:t xml:space="preserve">4.3 Mottagning privat - Läkare/Fysioterapeut </w:t>
      </w:r>
    </w:p>
    <w:p w:rsidR="00D97B96" w:rsidRDefault="001E2F17">
      <w:pPr>
        <w:ind w:left="-5" w:right="68"/>
      </w:pPr>
      <w:r>
        <w:t xml:space="preserve">Privata Läkare/Fysioterapeuter/Sjukgymnaster kan förskriva hjälpmedel på ett belopp upp till </w:t>
      </w:r>
      <w:r>
        <w:rPr>
          <w:b/>
        </w:rPr>
        <w:t>3000</w:t>
      </w:r>
      <w:r>
        <w:t xml:space="preserve"> kr. När det gäller hjälpmedel är det en överenskommelse mellan det enskilda Regionen och de privata mottagningarna som styr summan, i övrigt gäller Nationella taxan för privata mottagningar. Den vårdcentral vid vilken patienten är listad har kostnadsansvar. </w:t>
      </w:r>
    </w:p>
    <w:p w:rsidR="00D97B96" w:rsidRDefault="001E2F17">
      <w:pPr>
        <w:spacing w:after="0" w:line="259" w:lineRule="auto"/>
        <w:ind w:left="0" w:firstLine="0"/>
      </w:pPr>
      <w:r>
        <w:t xml:space="preserve"> </w:t>
      </w:r>
    </w:p>
    <w:p w:rsidR="00D97B96" w:rsidRDefault="001E2F17">
      <w:pPr>
        <w:ind w:left="-5" w:right="68"/>
      </w:pPr>
      <w:r>
        <w:t xml:space="preserve">Vid behov av förskrivning över angiven kostnadsnivå ska det finnas ett dokumenterat samråd med verksamhetschef på aktuell vårdcentral och den privata mottagningen. Generella lokala överenskommelser kan utverkas. </w:t>
      </w:r>
    </w:p>
    <w:p w:rsidR="00D97B96" w:rsidRDefault="001E2F17">
      <w:pPr>
        <w:spacing w:after="0" w:line="259" w:lineRule="auto"/>
        <w:ind w:left="0" w:firstLine="0"/>
      </w:pPr>
      <w:r>
        <w:t xml:space="preserve"> </w:t>
      </w:r>
    </w:p>
    <w:p w:rsidR="00D97B96" w:rsidRDefault="001E2F17">
      <w:pPr>
        <w:spacing w:after="0" w:line="259" w:lineRule="auto"/>
        <w:ind w:left="0" w:firstLine="0"/>
      </w:pPr>
      <w:r>
        <w:t xml:space="preserve"> </w:t>
      </w:r>
    </w:p>
    <w:p w:rsidR="00D97B96" w:rsidRDefault="001E2F17">
      <w:pPr>
        <w:spacing w:after="0" w:line="259" w:lineRule="auto"/>
        <w:ind w:left="0" w:firstLine="0"/>
      </w:pPr>
      <w:r>
        <w:rPr>
          <w:sz w:val="24"/>
        </w:rPr>
        <w:t xml:space="preserve"> </w:t>
      </w:r>
    </w:p>
    <w:p w:rsidR="00D97B96" w:rsidRDefault="001E2F17">
      <w:pPr>
        <w:spacing w:after="290" w:line="259" w:lineRule="auto"/>
        <w:ind w:left="0" w:firstLine="0"/>
      </w:pPr>
      <w:r>
        <w:rPr>
          <w:sz w:val="24"/>
        </w:rPr>
        <w:t xml:space="preserve"> </w:t>
      </w:r>
    </w:p>
    <w:p w:rsidR="00D97B96" w:rsidRDefault="001E2F17">
      <w:pPr>
        <w:pStyle w:val="Rubrik1"/>
        <w:ind w:left="-5"/>
      </w:pPr>
      <w:r>
        <w:t xml:space="preserve">5 Ansvar och kostnader inom Kommuner  </w:t>
      </w:r>
    </w:p>
    <w:p w:rsidR="00D97B96" w:rsidRDefault="001E2F17">
      <w:pPr>
        <w:ind w:left="-5" w:right="550"/>
      </w:pPr>
      <w:r>
        <w:t xml:space="preserve">Kommunen ansvarar för förskrivning och samtliga kostnader för personliga hjälpmedel till de patienter som har rätt till kommunal hälso- och sjukvård för vilka </w:t>
      </w:r>
      <w:r>
        <w:rPr>
          <w:b/>
        </w:rPr>
        <w:t>arbetsterapeut, fysioterapeut/sjukgymnast och sjuksköterska</w:t>
      </w:r>
      <w:r>
        <w:t xml:space="preserve"> har förskrivningsrätt, i såväl ordinära som särskilda boenden, bostäder med särskild service samt inom dagverksamhet och i daglig verksamhet. </w:t>
      </w:r>
    </w:p>
    <w:p w:rsidR="00D97B96" w:rsidRDefault="001E2F17">
      <w:pPr>
        <w:spacing w:after="0" w:line="259" w:lineRule="auto"/>
        <w:ind w:left="0" w:firstLine="0"/>
      </w:pPr>
      <w:r>
        <w:rPr>
          <w:sz w:val="24"/>
        </w:rPr>
        <w:t xml:space="preserve"> </w:t>
      </w:r>
    </w:p>
    <w:p w:rsidR="00D97B96" w:rsidRDefault="001E2F17">
      <w:pPr>
        <w:spacing w:after="1" w:line="239" w:lineRule="auto"/>
        <w:ind w:left="-5"/>
      </w:pPr>
      <w:r>
        <w:t xml:space="preserve">Ansvaret gäller fortsatta hyreskostnader för personliga hjälpmedel som förskrivs inom specialiserad sjukvård och vårdcentral och där uppföljningsansvaret för rehabilitering och hjälpmedel överrapporteras till kommunen. </w:t>
      </w:r>
    </w:p>
    <w:p w:rsidR="00D97B96" w:rsidRDefault="001E2F17">
      <w:pPr>
        <w:spacing w:after="0" w:line="259" w:lineRule="auto"/>
        <w:ind w:left="0" w:firstLine="0"/>
      </w:pPr>
      <w:r>
        <w:t xml:space="preserve"> </w:t>
      </w:r>
    </w:p>
    <w:p w:rsidR="00D97B96" w:rsidRDefault="001E2F17">
      <w:pPr>
        <w:ind w:left="-5" w:right="68"/>
      </w:pPr>
      <w:r>
        <w:t xml:space="preserve">I de fall där patient skrivs in på sjukhusklink eller specialiserad palliativ vård, kvarstår kostnadsansvaret hos kommunen för de hyreshjälpmedel som redan finns i hemmet. </w:t>
      </w:r>
    </w:p>
    <w:p w:rsidR="00D97B96" w:rsidRDefault="001E2F17">
      <w:pPr>
        <w:spacing w:after="310" w:line="259" w:lineRule="auto"/>
        <w:ind w:left="0" w:firstLine="0"/>
      </w:pPr>
      <w:r>
        <w:t xml:space="preserve"> </w:t>
      </w:r>
    </w:p>
    <w:p w:rsidR="00D97B96" w:rsidRDefault="001E2F17">
      <w:pPr>
        <w:pStyle w:val="Rubrik1"/>
        <w:spacing w:after="188"/>
        <w:ind w:left="-5"/>
      </w:pPr>
      <w:r>
        <w:t>6 Ansvar och kostnader för övriga aktörer</w:t>
      </w:r>
      <w:r>
        <w:rPr>
          <w:sz w:val="24"/>
        </w:rPr>
        <w:t xml:space="preserve"> </w:t>
      </w:r>
    </w:p>
    <w:p w:rsidR="00D97B96" w:rsidRDefault="001E2F17">
      <w:pPr>
        <w:pStyle w:val="Rubrik2"/>
        <w:ind w:left="-5"/>
      </w:pPr>
      <w:r>
        <w:t xml:space="preserve">6.1 Hjälpmedel på arbetsplats  </w:t>
      </w:r>
    </w:p>
    <w:p w:rsidR="00D97B96" w:rsidRDefault="001E2F17">
      <w:pPr>
        <w:spacing w:after="286"/>
        <w:ind w:left="-5" w:right="68"/>
      </w:pPr>
      <w:r>
        <w:t xml:space="preserve">Hjälpmedel, som en person på grund av funktionsnedsättning behöver på sin arbetsplats, bekostas av arbetsgivaren, försäkringskassan eller arbetsförmedlingen. </w:t>
      </w:r>
    </w:p>
    <w:p w:rsidR="00D97B96" w:rsidRDefault="001E2F17">
      <w:pPr>
        <w:pStyle w:val="Rubrik2"/>
        <w:ind w:left="-5"/>
      </w:pPr>
      <w:r>
        <w:t xml:space="preserve">6.2 Hjälpmedel inom undervisning och utbildning </w:t>
      </w:r>
    </w:p>
    <w:p w:rsidR="00D97B96" w:rsidRDefault="001E2F17">
      <w:pPr>
        <w:ind w:left="-5" w:right="68"/>
      </w:pPr>
      <w:r>
        <w:t xml:space="preserve">Skrivning gjord med stöd av HI:s rapport ”Gränsdragningsfrågor – teknikstöd i skolan”, Skollag 2010:800 och under </w:t>
      </w:r>
      <w:hyperlink r:id="rId39">
        <w:r>
          <w:rPr>
            <w:color w:val="0000FF"/>
            <w:u w:val="single" w:color="0000FF"/>
          </w:rPr>
          <w:t>www.1177.se</w:t>
        </w:r>
      </w:hyperlink>
      <w:hyperlink r:id="rId40">
        <w:r>
          <w:t xml:space="preserve"> </w:t>
        </w:r>
      </w:hyperlink>
      <w:r>
        <w:t xml:space="preserve">Regler och rättigheter – Skolstöd. </w:t>
      </w:r>
    </w:p>
    <w:p w:rsidR="00D97B96" w:rsidRDefault="001E2F17">
      <w:pPr>
        <w:spacing w:after="0" w:line="259" w:lineRule="auto"/>
        <w:ind w:left="0" w:firstLine="0"/>
      </w:pPr>
      <w:r>
        <w:lastRenderedPageBreak/>
        <w:t xml:space="preserve"> </w:t>
      </w:r>
    </w:p>
    <w:p w:rsidR="00D97B96" w:rsidRDefault="001E2F17">
      <w:pPr>
        <w:ind w:left="-5" w:right="68"/>
      </w:pPr>
      <w:r>
        <w:t xml:space="preserve">Skolhuvudmannens ansvarar för att alla elever kan tillgodogöra sig undervisningen. Enligt skollag 2010:800 ska elever erbjudas de lärverktyg som behövs för en tidsenlig utbildning. Med lärverktyg/alternativa lärverktyg menas förutom böcker, den utrustning och det material som behövs för att eleven ska nå målen för utbildningen. </w:t>
      </w:r>
    </w:p>
    <w:p w:rsidR="00D97B96" w:rsidRDefault="001E2F17">
      <w:pPr>
        <w:spacing w:after="0" w:line="259" w:lineRule="auto"/>
        <w:ind w:left="0" w:firstLine="0"/>
      </w:pPr>
      <w:r>
        <w:t xml:space="preserve"> </w:t>
      </w:r>
    </w:p>
    <w:p w:rsidR="00D97B96" w:rsidRDefault="001E2F17">
      <w:pPr>
        <w:ind w:left="-5" w:right="68"/>
      </w:pPr>
      <w:r>
        <w:t xml:space="preserve">Skolhuvudmannen ansvarar således för alla lärverktyg, de produkter som i huvudsak är kunskapsbärande, både de allmänna och specifika som vissa elever kan behöva.  </w:t>
      </w:r>
    </w:p>
    <w:p w:rsidR="00D97B96" w:rsidRDefault="001E2F17">
      <w:pPr>
        <w:ind w:left="-5" w:right="68"/>
      </w:pPr>
      <w:r>
        <w:t xml:space="preserve">I skolor, särskolor och särskilda undervisningsgrupper (exempelvis undervisningsgrupper för barn med Autism, rörelsenedsättning, ADHD eller hörselskadade) där man regelbundet undervisar elever med funktionsnedsättningar skall miljön vara utformad och utrustad utifrån elevernas behov, vilket är skolhuvudmannens ansvar. </w:t>
      </w:r>
    </w:p>
    <w:p w:rsidR="00D97B96" w:rsidRDefault="001E2F17">
      <w:pPr>
        <w:spacing w:after="275" w:line="259" w:lineRule="auto"/>
        <w:ind w:left="0" w:firstLine="0"/>
      </w:pPr>
      <w:r>
        <w:rPr>
          <w:color w:val="333333"/>
        </w:rPr>
        <w:t xml:space="preserve"> </w:t>
      </w:r>
    </w:p>
    <w:p w:rsidR="00D97B96" w:rsidRDefault="001E2F17">
      <w:pPr>
        <w:pStyle w:val="Rubrik3"/>
        <w:spacing w:after="0" w:line="259" w:lineRule="auto"/>
        <w:ind w:left="0" w:firstLine="0"/>
      </w:pPr>
      <w:r>
        <w:rPr>
          <w:i/>
          <w:sz w:val="24"/>
        </w:rPr>
        <w:t xml:space="preserve">6.2.1Personliga hjälpmedel under vardagslivet i skolan </w:t>
      </w:r>
      <w:r>
        <w:rPr>
          <w:b w:val="0"/>
          <w:color w:val="FF0000"/>
          <w:sz w:val="24"/>
        </w:rPr>
        <w:t xml:space="preserve"> </w:t>
      </w:r>
    </w:p>
    <w:p w:rsidR="00D97B96" w:rsidRDefault="001E2F17">
      <w:pPr>
        <w:spacing w:after="272"/>
        <w:ind w:left="-5" w:right="68"/>
      </w:pPr>
      <w:r>
        <w:t xml:space="preserve">Personliga hjälpmedel som används under vardagslivet i skolan är det man som elev behöver för att kompensera sin funktionsnedsättning och kunna delta i undervisningen. Sjukvårdshuvudmannen, Regionen eller kommunen, ansvarar för de personliga hjälpmedlen. Hälso- och sjukvårdspersonal som till exempel arbetsterapeut, logoped, sjukgymnast ansvarar för att bedöma behov och skriva ut lämpliga hjälpmedel. </w:t>
      </w:r>
    </w:p>
    <w:p w:rsidR="00D97B96" w:rsidRDefault="001E2F17">
      <w:pPr>
        <w:spacing w:after="271"/>
        <w:ind w:left="-5" w:right="68"/>
      </w:pPr>
      <w:r>
        <w:t xml:space="preserve">Ansvaret för sjukvårdshuvudmannen att erbjuda personliga hjälpmedel i skolan omfattar </w:t>
      </w:r>
    </w:p>
    <w:p w:rsidR="00D97B96" w:rsidRDefault="001E2F17">
      <w:pPr>
        <w:numPr>
          <w:ilvl w:val="0"/>
          <w:numId w:val="5"/>
        </w:numPr>
        <w:ind w:right="68" w:hanging="360"/>
      </w:pPr>
      <w:r>
        <w:t xml:space="preserve">Grundskola, inklusive särskola  </w:t>
      </w:r>
    </w:p>
    <w:p w:rsidR="00D97B96" w:rsidRDefault="001E2F17">
      <w:pPr>
        <w:numPr>
          <w:ilvl w:val="0"/>
          <w:numId w:val="5"/>
        </w:numPr>
        <w:ind w:right="68" w:hanging="360"/>
      </w:pPr>
      <w:r>
        <w:t xml:space="preserve">Gymnasieskola </w:t>
      </w:r>
    </w:p>
    <w:p w:rsidR="00D97B96" w:rsidRDefault="001E2F17">
      <w:pPr>
        <w:numPr>
          <w:ilvl w:val="0"/>
          <w:numId w:val="5"/>
        </w:numPr>
        <w:ind w:right="68" w:hanging="360"/>
      </w:pPr>
      <w:r>
        <w:t xml:space="preserve">Högskola/universitet </w:t>
      </w:r>
    </w:p>
    <w:p w:rsidR="00D97B96" w:rsidRDefault="001E2F17">
      <w:pPr>
        <w:numPr>
          <w:ilvl w:val="0"/>
          <w:numId w:val="5"/>
        </w:numPr>
        <w:spacing w:after="262"/>
        <w:ind w:right="68" w:hanging="360"/>
      </w:pPr>
      <w:r>
        <w:t xml:space="preserve">Statlig och kommunal vuxenutbildning. </w:t>
      </w:r>
    </w:p>
    <w:p w:rsidR="00D97B96" w:rsidRDefault="001E2F17">
      <w:pPr>
        <w:spacing w:after="272"/>
        <w:ind w:left="-5" w:right="68"/>
      </w:pPr>
      <w:r>
        <w:t xml:space="preserve">En skolform som inte omfattas av sjukvårdshuvudmannens ansvar för skolhjälpmedel är folkhögskolan. Folkhögskolan finansierar anpassning av sin tekniska utrustning via statliga bidrag från Specialpedagogiska skolmyndigheten, SPSM. De personliga hjälpmedel som man som elev behöver är dock sjukvårdshuvudmannens ansvar. </w:t>
      </w:r>
    </w:p>
    <w:p w:rsidR="00D97B96" w:rsidRDefault="001E2F17">
      <w:pPr>
        <w:ind w:left="-5" w:right="68"/>
      </w:pPr>
      <w:r>
        <w:t xml:space="preserve">Det gör ingen skillnad om skolan drivs som fristående skola. </w:t>
      </w:r>
    </w:p>
    <w:p w:rsidR="00D97B96" w:rsidRDefault="001E2F17">
      <w:pPr>
        <w:ind w:left="-5" w:right="68"/>
      </w:pPr>
      <w:r>
        <w:t>Kravet på grundutrustning skall vara uppfyllt innan ett personligt hjälpmedel förskrivs. Endast ett (1) hjälpmedel kan förskrivas. Om det krävs dubbelutrustning svarar skolan för extra hjälpmedel. Fast monterade hjälpmedel bör undvikas och istället bör flexibla alternativ väljas</w:t>
      </w:r>
      <w:r>
        <w:rPr>
          <w:sz w:val="24"/>
        </w:rPr>
        <w:t xml:space="preserve">. </w:t>
      </w:r>
    </w:p>
    <w:p w:rsidR="00D97B96" w:rsidRDefault="001E2F17">
      <w:pPr>
        <w:spacing w:after="0" w:line="259" w:lineRule="auto"/>
        <w:ind w:left="0" w:firstLine="0"/>
      </w:pPr>
      <w:r>
        <w:rPr>
          <w:sz w:val="24"/>
        </w:rPr>
        <w:t xml:space="preserve"> </w:t>
      </w:r>
    </w:p>
    <w:p w:rsidR="00D97B96" w:rsidRDefault="001E2F17">
      <w:pPr>
        <w:pStyle w:val="Rubrik4"/>
        <w:ind w:left="-5"/>
      </w:pPr>
      <w:r>
        <w:t xml:space="preserve">Utbildning av personal vid användning av personligt hjälpmedel </w:t>
      </w:r>
    </w:p>
    <w:p w:rsidR="00D97B96" w:rsidRDefault="001E2F17">
      <w:pPr>
        <w:ind w:left="-5" w:right="68"/>
      </w:pPr>
      <w:r>
        <w:t xml:space="preserve">Skolan svarar för utbildning som lärare, elevassistent och resursperson behöver för att stödja eleven i undervisningssituationen, vid användning av förskrivet personligt hjälpmedel. </w:t>
      </w:r>
    </w:p>
    <w:p w:rsidR="00D97B96" w:rsidRDefault="001E2F17">
      <w:pPr>
        <w:spacing w:after="0" w:line="259" w:lineRule="auto"/>
        <w:ind w:left="0" w:firstLine="0"/>
      </w:pPr>
      <w:r>
        <w:rPr>
          <w:rFonts w:ascii="Trebuchet MS" w:eastAsia="Trebuchet MS" w:hAnsi="Trebuchet MS" w:cs="Trebuchet MS"/>
          <w:b/>
          <w:i/>
          <w:sz w:val="24"/>
        </w:rPr>
        <w:t xml:space="preserve"> </w:t>
      </w:r>
    </w:p>
    <w:p w:rsidR="00D97B96" w:rsidRDefault="001E2F17">
      <w:pPr>
        <w:pStyle w:val="Rubrik4"/>
        <w:ind w:left="-5"/>
      </w:pPr>
      <w:r>
        <w:t xml:space="preserve">Handhavandeinformation för patient/brukare och kringpersoner </w:t>
      </w:r>
    </w:p>
    <w:p w:rsidR="00D97B96" w:rsidRDefault="001E2F17">
      <w:pPr>
        <w:ind w:left="-5" w:right="68"/>
      </w:pPr>
      <w:r>
        <w:t>Sjukvårdshuvudmannens förskrivare svarar för handhavandeinformation till patient/brukare och kringpersoner, i samband med inträning av hjälpmedlet.</w:t>
      </w:r>
      <w:r>
        <w:rPr>
          <w:rFonts w:ascii="Trebuchet MS" w:eastAsia="Trebuchet MS" w:hAnsi="Trebuchet MS" w:cs="Trebuchet MS"/>
          <w:b/>
          <w:i/>
        </w:rPr>
        <w:t xml:space="preserve"> </w:t>
      </w:r>
    </w:p>
    <w:p w:rsidR="00D97B96" w:rsidRDefault="001E2F17">
      <w:pPr>
        <w:spacing w:after="0" w:line="259" w:lineRule="auto"/>
        <w:ind w:left="0" w:firstLine="0"/>
      </w:pPr>
      <w:r>
        <w:rPr>
          <w:sz w:val="24"/>
        </w:rPr>
        <w:t xml:space="preserve"> </w:t>
      </w:r>
    </w:p>
    <w:p w:rsidR="00D97B96" w:rsidRDefault="001E2F17">
      <w:pPr>
        <w:ind w:left="-5" w:right="68"/>
      </w:pPr>
      <w:r>
        <w:t xml:space="preserve">Om det behövs upprepade tillfällen för handhavandeinformation, beroende på exempelvis personalomsättning, svarar skolan för dessa kostnader. </w:t>
      </w:r>
    </w:p>
    <w:p w:rsidR="00D97B96" w:rsidRDefault="001E2F17">
      <w:pPr>
        <w:spacing w:after="0" w:line="259" w:lineRule="auto"/>
        <w:ind w:left="0" w:firstLine="0"/>
      </w:pPr>
      <w:r>
        <w:rPr>
          <w:b/>
          <w:i/>
          <w:sz w:val="24"/>
        </w:rPr>
        <w:t xml:space="preserve"> </w:t>
      </w:r>
    </w:p>
    <w:p w:rsidR="00D97B96" w:rsidRDefault="001E2F17">
      <w:pPr>
        <w:pStyle w:val="Rubrik4"/>
        <w:ind w:left="-5"/>
      </w:pPr>
      <w:r>
        <w:t xml:space="preserve">Hjälpmedel som förstörs, stjäls eller förkommer </w:t>
      </w:r>
    </w:p>
    <w:p w:rsidR="00D97B96" w:rsidRDefault="001E2F17">
      <w:pPr>
        <w:ind w:left="-5" w:right="68"/>
      </w:pPr>
      <w:r>
        <w:t xml:space="preserve">Nytt hjälpmedel kan inte förskrivas om hjälpmedlet förstörs, stjäls eller förkommer på annat sätt. I dessa fall blir patienten/ brukaren ersättningsskyldig innan nytt hjälpmedel kan </w:t>
      </w:r>
      <w:r>
        <w:lastRenderedPageBreak/>
        <w:t>förskrivas. Förskrivaren skall därför diskutera med skolan om förvaring av stöldbegärliga hjälpmedel, under den tid patienten/ brukaren inte själv kan ha uppsikt över dessa.</w:t>
      </w:r>
      <w:r>
        <w:rPr>
          <w:rFonts w:ascii="Trebuchet MS" w:eastAsia="Trebuchet MS" w:hAnsi="Trebuchet MS" w:cs="Trebuchet MS"/>
          <w:b/>
          <w:i/>
        </w:rPr>
        <w:t xml:space="preserve"> </w:t>
      </w:r>
    </w:p>
    <w:p w:rsidR="00D97B96" w:rsidRDefault="001E2F17">
      <w:pPr>
        <w:spacing w:after="0" w:line="259" w:lineRule="auto"/>
        <w:ind w:left="0" w:firstLine="0"/>
      </w:pPr>
      <w:r>
        <w:rPr>
          <w:sz w:val="24"/>
        </w:rPr>
        <w:t xml:space="preserve"> </w:t>
      </w:r>
    </w:p>
    <w:p w:rsidR="00D97B96" w:rsidRDefault="001E2F17">
      <w:pPr>
        <w:ind w:left="-5" w:right="68"/>
      </w:pPr>
      <w:r>
        <w:t xml:space="preserve">Även om skolan inte har något direkt ansvar för personliga hjälpmedel, bör det ligga i skolans intresse att eleven kan förvara det personliga hjälpmedlet på ett säkert sätt. </w:t>
      </w:r>
    </w:p>
    <w:p w:rsidR="00D97B96" w:rsidRDefault="005D051F">
      <w:pPr>
        <w:spacing w:after="19" w:line="259" w:lineRule="auto"/>
        <w:ind w:left="0" w:firstLine="0"/>
      </w:pPr>
      <w:hyperlink r:id="rId41">
        <w:r w:rsidR="001E2F17">
          <w:rPr>
            <w:color w:val="0000FF"/>
            <w:sz w:val="20"/>
            <w:u w:val="single" w:color="0000FF"/>
          </w:rPr>
          <w:t>http://www.1177.se/Dalarna/Tema/Hjalpmedel/Artiklar/Skolhjalpmedel/</w:t>
        </w:r>
      </w:hyperlink>
      <w:hyperlink r:id="rId42">
        <w:r w:rsidR="001E2F17">
          <w:rPr>
            <w:sz w:val="20"/>
          </w:rPr>
          <w:t xml:space="preserve"> </w:t>
        </w:r>
      </w:hyperlink>
    </w:p>
    <w:p w:rsidR="00D97B96" w:rsidRDefault="001E2F17">
      <w:pPr>
        <w:spacing w:after="0" w:line="259" w:lineRule="auto"/>
        <w:ind w:left="0" w:firstLine="0"/>
      </w:pPr>
      <w:r>
        <w:rPr>
          <w:b/>
          <w:sz w:val="24"/>
        </w:rPr>
        <w:t xml:space="preserve"> </w:t>
      </w:r>
    </w:p>
    <w:p w:rsidR="00D97B96" w:rsidRDefault="001E2F17">
      <w:pPr>
        <w:pStyle w:val="Rubrik1"/>
        <w:spacing w:after="187"/>
        <w:ind w:left="-5"/>
      </w:pPr>
      <w:r>
        <w:t xml:space="preserve">7 Övrigt </w:t>
      </w:r>
    </w:p>
    <w:p w:rsidR="00D97B96" w:rsidRDefault="001E2F17">
      <w:pPr>
        <w:pStyle w:val="Rubrik2"/>
        <w:ind w:left="-5"/>
      </w:pPr>
      <w:r>
        <w:t xml:space="preserve">7.1 Dubblerad förskrivning  </w:t>
      </w:r>
    </w:p>
    <w:p w:rsidR="00D97B96" w:rsidRDefault="001E2F17">
      <w:pPr>
        <w:ind w:left="-5" w:right="68"/>
      </w:pPr>
      <w:r>
        <w:t xml:space="preserve">Det är alltid patientens behov som avgör om ett hjälpmedel skall förskrivas i flera antal. </w:t>
      </w:r>
    </w:p>
    <w:p w:rsidR="00D97B96" w:rsidRDefault="001E2F17">
      <w:pPr>
        <w:ind w:left="-5" w:right="68"/>
      </w:pPr>
      <w:r>
        <w:t xml:space="preserve">Grundprincip är att endast en uppsättning av hjälpmedlet förskrivs. </w:t>
      </w:r>
    </w:p>
    <w:p w:rsidR="00D97B96" w:rsidRDefault="001E2F17">
      <w:pPr>
        <w:spacing w:after="349"/>
        <w:ind w:left="-5" w:right="68"/>
      </w:pPr>
      <w:r>
        <w:t xml:space="preserve">Dubbel uppsättning av hjälpmedel ska inte förskrivas för ökad bekvämlighet. </w:t>
      </w:r>
    </w:p>
    <w:p w:rsidR="00D97B96" w:rsidRDefault="001E2F17">
      <w:pPr>
        <w:spacing w:after="409"/>
        <w:ind w:left="-5" w:right="68"/>
      </w:pPr>
      <w:r>
        <w:t xml:space="preserve">Vid 24h behandling med livsuppehållande hjälpmedel sker dubblerad förskrivning bl.a. med anledning av att hjälpmedelsverksamheten inte har jourverksamhet kvällar, nätter, helger/helgdagar. Fler situationer där detta är befogat kan uppstå.  </w:t>
      </w:r>
    </w:p>
    <w:p w:rsidR="00D97B96" w:rsidRDefault="001E2F17">
      <w:pPr>
        <w:pStyle w:val="Rubrik2"/>
        <w:ind w:left="-5"/>
      </w:pPr>
      <w:r>
        <w:t xml:space="preserve">7.2 Egenansvar </w:t>
      </w:r>
    </w:p>
    <w:p w:rsidR="00D97B96" w:rsidRDefault="001E2F17">
      <w:pPr>
        <w:spacing w:after="289"/>
        <w:ind w:left="-5" w:right="68"/>
      </w:pPr>
      <w:r>
        <w:t>Med egenansvar menas ”Hjälpmedel som inte kräver hälso- och sjukvårdens kompetens för bedömning och utprovning”. Dessa köps och ägs av brukaren.</w:t>
      </w:r>
      <w:r>
        <w:rPr>
          <w:color w:val="B5082E"/>
          <w:u w:val="single" w:color="B5082E"/>
        </w:rPr>
        <w:t xml:space="preserve"> </w:t>
      </w:r>
      <w:r>
        <w:t xml:space="preserve">Konsumentköplagen gäller. </w:t>
      </w:r>
    </w:p>
    <w:p w:rsidR="00D97B96" w:rsidRDefault="001E2F17">
      <w:pPr>
        <w:spacing w:after="16" w:line="249" w:lineRule="auto"/>
        <w:ind w:left="-5"/>
      </w:pPr>
      <w:r>
        <w:rPr>
          <w:b/>
          <w:i/>
          <w:sz w:val="28"/>
        </w:rPr>
        <w:t xml:space="preserve">7.3 Egenavgifter/kostnader för patient  </w:t>
      </w:r>
    </w:p>
    <w:p w:rsidR="00D97B96" w:rsidRDefault="005D051F">
      <w:pPr>
        <w:spacing w:after="283" w:line="249" w:lineRule="auto"/>
        <w:ind w:left="10"/>
      </w:pPr>
      <w:hyperlink r:id="rId43">
        <w:r w:rsidR="001E2F17">
          <w:rPr>
            <w:color w:val="0000FF"/>
            <w:u w:val="single" w:color="0000FF"/>
          </w:rPr>
          <w:t>Hänvisning till 1177.se Regler och rättigheter</w:t>
        </w:r>
      </w:hyperlink>
      <w:hyperlink r:id="rId44">
        <w:r w:rsidR="001E2F17">
          <w:t xml:space="preserve"> </w:t>
        </w:r>
      </w:hyperlink>
    </w:p>
    <w:p w:rsidR="00D97B96" w:rsidRDefault="001E2F17">
      <w:pPr>
        <w:pStyle w:val="Rubrik2"/>
        <w:ind w:left="-5"/>
      </w:pPr>
      <w:r>
        <w:t xml:space="preserve">7.4 Fritt Val </w:t>
      </w:r>
    </w:p>
    <w:p w:rsidR="00D97B96" w:rsidRDefault="001E2F17">
      <w:pPr>
        <w:spacing w:after="286"/>
        <w:ind w:left="-5" w:right="6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449580</wp:posOffset>
                </wp:positionH>
                <wp:positionV relativeFrom="page">
                  <wp:posOffset>4059047</wp:posOffset>
                </wp:positionV>
                <wp:extent cx="9144" cy="161544"/>
                <wp:effectExtent l="0" t="0" r="0" b="0"/>
                <wp:wrapSquare wrapText="bothSides"/>
                <wp:docPr id="24479" name="Group 24479"/>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26719" name="Shape 26719"/>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479" style="width:0.720001pt;height:12.72pt;position:absolute;mso-position-horizontal-relative:page;mso-position-horizontal:absolute;margin-left:35.4pt;mso-position-vertical-relative:page;margin-top:319.61pt;" coordsize="91,1615">
                <v:shape id="Shape 26720" style="position:absolute;width:91;height:1615;left:0;top:0;" coordsize="9144,161544" path="m0,0l9144,0l9144,161544l0,161544l0,0">
                  <v:stroke weight="0pt" endcap="flat" joinstyle="miter" miterlimit="10" on="false" color="#000000" opacity="0"/>
                  <v:fill on="true" color="#000000"/>
                </v:shape>
                <w10:wrap type="square"/>
              </v:group>
            </w:pict>
          </mc:Fallback>
        </mc:AlternateContent>
      </w:r>
      <w:r>
        <w:t xml:space="preserve">Inom Region Dalarna gäller ”fritt val” endast för hårersättning och innebär att patient med rekvisition kan vända sig till valfri salong inom Sverige. Konsumentköplagen gäller. </w:t>
      </w:r>
    </w:p>
    <w:p w:rsidR="00D97B96" w:rsidRDefault="001E2F17">
      <w:pPr>
        <w:spacing w:after="16" w:line="249" w:lineRule="auto"/>
        <w:ind w:left="-5"/>
      </w:pPr>
      <w:r>
        <w:rPr>
          <w:b/>
          <w:i/>
          <w:sz w:val="28"/>
        </w:rPr>
        <w:t xml:space="preserve">7.5 Utomlänsvård och hjälpmedel </w:t>
      </w:r>
    </w:p>
    <w:p w:rsidR="00D97B96" w:rsidRDefault="001E2F17">
      <w:pPr>
        <w:spacing w:after="286"/>
        <w:ind w:left="-5" w:right="68"/>
      </w:pPr>
      <w:r>
        <w:t xml:space="preserve">Hänvisning till </w:t>
      </w:r>
      <w:hyperlink r:id="rId45">
        <w:r>
          <w:rPr>
            <w:color w:val="0000FF"/>
            <w:u w:val="single" w:color="0000FF"/>
          </w:rPr>
          <w:t>Riksavtal för utomlänsvård</w:t>
        </w:r>
      </w:hyperlink>
      <w:hyperlink r:id="rId46">
        <w:r>
          <w:t>.</w:t>
        </w:r>
      </w:hyperlink>
      <w:r>
        <w:t xml:space="preserve"> Gäller inte för kommuner. </w:t>
      </w:r>
    </w:p>
    <w:p w:rsidR="00D97B96" w:rsidRDefault="001E2F17">
      <w:pPr>
        <w:pStyle w:val="Rubrik2"/>
        <w:ind w:left="-5"/>
      </w:pPr>
      <w:r>
        <w:t xml:space="preserve">7.6 Asylsökande/ flyktingar och hjälpmedel </w:t>
      </w:r>
    </w:p>
    <w:p w:rsidR="00D97B96" w:rsidRDefault="001E2F17">
      <w:pPr>
        <w:ind w:left="-5" w:right="68"/>
      </w:pPr>
      <w:r>
        <w:t xml:space="preserve">Asylsökandes hälso- och sjukvård finansieras genom statsbidrag till regionen (tjänsteköp). För att en kommun ska få ersättning för eventuella insatser måste därför kommunen fakturera regionen för dessa kostnader varje månad. En faktura per patient, inte samlingsfaktura. Samtliga kostnader och intäkter för asylsökande bokförs på ett och samma kostnadsställe inom regionen för att man ska ha möjlighet att jämföra kostnaderna med det statsbidrag som utbetalas från Migrationsverket. </w:t>
      </w:r>
    </w:p>
    <w:p w:rsidR="00D97B96" w:rsidRDefault="001E2F17">
      <w:pPr>
        <w:ind w:left="-5" w:right="68"/>
      </w:pPr>
      <w:r>
        <w:t xml:space="preserve">(Enligt rutin från Ekonomienheten/Redovisningen Region Dalarna 2016-03-07). Rutinen är under revidering och kommer att publiceras på </w:t>
      </w:r>
      <w:hyperlink r:id="rId47">
        <w:r>
          <w:rPr>
            <w:color w:val="0000FF"/>
            <w:u w:val="single" w:color="0000FF"/>
          </w:rPr>
          <w:t>www.regiondalarna.se/plus</w:t>
        </w:r>
      </w:hyperlink>
      <w:hyperlink r:id="rId48">
        <w:r>
          <w:t xml:space="preserve"> </w:t>
        </w:r>
      </w:hyperlink>
      <w:r>
        <w:t xml:space="preserve">när den finns tillgänglig. Vid frågor 0240-49 51 50 Ekonomienheten/Redovisning Region Dalarna. </w:t>
      </w:r>
    </w:p>
    <w:p w:rsidR="00D97B96" w:rsidRDefault="001E2F17">
      <w:pPr>
        <w:spacing w:after="0" w:line="259" w:lineRule="auto"/>
        <w:ind w:left="0" w:firstLine="0"/>
      </w:pPr>
      <w:r>
        <w:t xml:space="preserve"> </w:t>
      </w:r>
    </w:p>
    <w:p w:rsidR="00D97B96" w:rsidRDefault="001E2F17">
      <w:pPr>
        <w:ind w:left="-5" w:right="68"/>
      </w:pPr>
      <w:r>
        <w:t xml:space="preserve">Vad gäller vid förskrivning av hjälpmedel </w:t>
      </w:r>
      <w:hyperlink r:id="rId49">
        <w:r>
          <w:rPr>
            <w:color w:val="0000FF"/>
            <w:u w:val="single" w:color="0000FF"/>
          </w:rPr>
          <w:t xml:space="preserve">Asyl </w:t>
        </w:r>
      </w:hyperlink>
      <w:hyperlink r:id="rId50">
        <w:r>
          <w:rPr>
            <w:color w:val="0000FF"/>
            <w:u w:val="single" w:color="0000FF"/>
          </w:rPr>
          <w:t xml:space="preserve">– </w:t>
        </w:r>
      </w:hyperlink>
      <w:hyperlink r:id="rId51">
        <w:r>
          <w:rPr>
            <w:color w:val="0000FF"/>
            <w:u w:val="single" w:color="0000FF"/>
          </w:rPr>
          <w:t>Förskrivning av hjälpmedel</w:t>
        </w:r>
      </w:hyperlink>
      <w:hyperlink r:id="rId52">
        <w:r>
          <w:t xml:space="preserve"> </w:t>
        </w:r>
      </w:hyperlink>
    </w:p>
    <w:p w:rsidR="00D97B96" w:rsidRDefault="001E2F17">
      <w:pPr>
        <w:spacing w:after="0" w:line="259" w:lineRule="auto"/>
        <w:ind w:left="0" w:firstLine="0"/>
      </w:pPr>
      <w:r>
        <w:t xml:space="preserve"> </w:t>
      </w:r>
    </w:p>
    <w:p w:rsidR="00D97B96" w:rsidRDefault="001E2F17">
      <w:pPr>
        <w:ind w:left="-5" w:right="68"/>
      </w:pPr>
      <w:r>
        <w:t xml:space="preserve">Mer information internt för regionen finns på </w:t>
      </w:r>
      <w:hyperlink r:id="rId53">
        <w:r>
          <w:rPr>
            <w:color w:val="0000FF"/>
            <w:u w:val="single" w:color="0000FF"/>
          </w:rPr>
          <w:t>Intra Asyl och Migranthälsa</w:t>
        </w:r>
      </w:hyperlink>
      <w:hyperlink r:id="rId54">
        <w:r>
          <w:t>.</w:t>
        </w:r>
      </w:hyperlink>
      <w:r>
        <w:t xml:space="preserve"> </w:t>
      </w:r>
    </w:p>
    <w:p w:rsidR="00D97B96" w:rsidRDefault="001E2F17">
      <w:pPr>
        <w:spacing w:after="275" w:line="259" w:lineRule="auto"/>
        <w:ind w:left="0" w:firstLine="0"/>
      </w:pPr>
      <w:r>
        <w:rPr>
          <w:i/>
        </w:rPr>
        <w:t xml:space="preserve"> </w:t>
      </w:r>
    </w:p>
    <w:p w:rsidR="00D97B96" w:rsidRDefault="001E2F17">
      <w:pPr>
        <w:pStyle w:val="Rubrik2"/>
        <w:ind w:left="-5"/>
      </w:pPr>
      <w:r>
        <w:lastRenderedPageBreak/>
        <w:t xml:space="preserve">7.8 Hjälpmedel och flytt till eller från länet </w:t>
      </w:r>
    </w:p>
    <w:p w:rsidR="00D97B96" w:rsidRDefault="001E2F17">
      <w:pPr>
        <w:ind w:left="-5" w:right="68"/>
      </w:pPr>
      <w:r>
        <w:t xml:space="preserve">Om man som förskrivare känner till att en patient med hjälpmedel ska flytta kontaktas kundservice på Dalarnas Hjälpmedelscenter för handläggning när det gäller överflytt av patientens hjälpmedel. Överrapportering gällande patient sker förskrivare emellan. </w:t>
      </w:r>
    </w:p>
    <w:p w:rsidR="00D97B96" w:rsidRDefault="001E2F17">
      <w:pPr>
        <w:spacing w:after="14" w:line="259" w:lineRule="auto"/>
        <w:ind w:left="0" w:firstLine="0"/>
      </w:pPr>
      <w:r>
        <w:rPr>
          <w:sz w:val="24"/>
        </w:rPr>
        <w:t xml:space="preserve"> </w:t>
      </w:r>
    </w:p>
    <w:p w:rsidR="00D97B96" w:rsidRDefault="001E2F17">
      <w:pPr>
        <w:spacing w:after="249" w:line="259" w:lineRule="auto"/>
        <w:ind w:left="0" w:firstLine="0"/>
      </w:pPr>
      <w:r>
        <w:rPr>
          <w:b/>
          <w:sz w:val="28"/>
        </w:rPr>
        <w:t xml:space="preserve"> </w:t>
      </w:r>
    </w:p>
    <w:p w:rsidR="00D97B96" w:rsidRDefault="001E2F17">
      <w:pPr>
        <w:pStyle w:val="Rubrik1"/>
        <w:ind w:left="-5"/>
      </w:pPr>
      <w:r>
        <w:t xml:space="preserve">8 Relaterade dokument och sidor </w:t>
      </w:r>
    </w:p>
    <w:p w:rsidR="00D97B96" w:rsidRDefault="001E2F17">
      <w:pPr>
        <w:spacing w:after="0" w:line="259" w:lineRule="auto"/>
        <w:ind w:left="0" w:firstLine="0"/>
      </w:pPr>
      <w:r>
        <w:rPr>
          <w:sz w:val="24"/>
        </w:rPr>
        <w:t xml:space="preserve"> </w:t>
      </w:r>
    </w:p>
    <w:p w:rsidR="00D97B96" w:rsidRDefault="005D051F">
      <w:pPr>
        <w:numPr>
          <w:ilvl w:val="0"/>
          <w:numId w:val="6"/>
        </w:numPr>
        <w:spacing w:line="249" w:lineRule="auto"/>
        <w:ind w:hanging="360"/>
      </w:pPr>
      <w:hyperlink r:id="rId55">
        <w:r w:rsidR="001E2F17">
          <w:rPr>
            <w:color w:val="0000FF"/>
            <w:u w:val="single" w:color="0000FF"/>
          </w:rPr>
          <w:t>Regionala Samverkansdokument</w:t>
        </w:r>
      </w:hyperlink>
      <w:hyperlink r:id="rId56">
        <w:r w:rsidR="001E2F17">
          <w:t xml:space="preserve"> </w:t>
        </w:r>
      </w:hyperlink>
    </w:p>
    <w:p w:rsidR="00D97B96" w:rsidRDefault="001E2F17">
      <w:pPr>
        <w:spacing w:after="0" w:line="259" w:lineRule="auto"/>
        <w:ind w:left="787" w:firstLine="0"/>
      </w:pPr>
      <w:r>
        <w:t xml:space="preserve"> </w:t>
      </w:r>
    </w:p>
    <w:p w:rsidR="00D97B96" w:rsidRDefault="005D051F">
      <w:pPr>
        <w:numPr>
          <w:ilvl w:val="0"/>
          <w:numId w:val="6"/>
        </w:numPr>
        <w:spacing w:line="249" w:lineRule="auto"/>
        <w:ind w:hanging="360"/>
      </w:pPr>
      <w:hyperlink r:id="rId57">
        <w:r w:rsidR="001E2F17">
          <w:rPr>
            <w:color w:val="0000FF"/>
            <w:u w:val="single" w:color="0000FF"/>
          </w:rPr>
          <w:t>Hjälpmedel</w:t>
        </w:r>
      </w:hyperlink>
      <w:hyperlink r:id="rId58">
        <w:r w:rsidR="001E2F17">
          <w:t xml:space="preserve"> </w:t>
        </w:r>
      </w:hyperlink>
    </w:p>
    <w:p w:rsidR="00D97B96" w:rsidRDefault="001E2F17">
      <w:pPr>
        <w:spacing w:after="0" w:line="259" w:lineRule="auto"/>
        <w:ind w:left="0" w:firstLine="0"/>
      </w:pPr>
      <w:r>
        <w:t xml:space="preserve"> </w:t>
      </w:r>
    </w:p>
    <w:p w:rsidR="00D97B96" w:rsidRDefault="005D051F">
      <w:pPr>
        <w:numPr>
          <w:ilvl w:val="0"/>
          <w:numId w:val="6"/>
        </w:numPr>
        <w:spacing w:line="249" w:lineRule="auto"/>
        <w:ind w:hanging="360"/>
      </w:pPr>
      <w:hyperlink r:id="rId59">
        <w:r w:rsidR="001E2F17">
          <w:rPr>
            <w:color w:val="0000FF"/>
            <w:u w:val="single" w:color="0000FF"/>
          </w:rPr>
          <w:t>Avtal och Tjänstekatalog</w:t>
        </w:r>
      </w:hyperlink>
      <w:hyperlink r:id="rId60">
        <w:r w:rsidR="001E2F17">
          <w:t xml:space="preserve"> </w:t>
        </w:r>
      </w:hyperlink>
    </w:p>
    <w:p w:rsidR="00D97B96" w:rsidRDefault="001E2F17">
      <w:pPr>
        <w:spacing w:after="0" w:line="259" w:lineRule="auto"/>
        <w:ind w:left="847" w:firstLine="0"/>
      </w:pPr>
      <w:r>
        <w:rPr>
          <w:color w:val="333333"/>
        </w:rPr>
        <w:t xml:space="preserve"> </w:t>
      </w:r>
    </w:p>
    <w:p w:rsidR="00D97B96" w:rsidRDefault="005D051F">
      <w:pPr>
        <w:numPr>
          <w:ilvl w:val="0"/>
          <w:numId w:val="6"/>
        </w:numPr>
        <w:spacing w:line="249" w:lineRule="auto"/>
        <w:ind w:hanging="360"/>
      </w:pPr>
      <w:hyperlink r:id="rId61">
        <w:r w:rsidR="001E2F17">
          <w:rPr>
            <w:color w:val="0000FF"/>
            <w:u w:val="single" w:color="0000FF"/>
          </w:rPr>
          <w:t>Policy för Hjälpmedelsförskrivning i Dalarna</w:t>
        </w:r>
      </w:hyperlink>
      <w:hyperlink r:id="rId62">
        <w:r w:rsidR="001E2F17">
          <w:t xml:space="preserve"> </w:t>
        </w:r>
      </w:hyperlink>
    </w:p>
    <w:p w:rsidR="00D97B96" w:rsidRDefault="001E2F17">
      <w:pPr>
        <w:spacing w:after="0" w:line="259" w:lineRule="auto"/>
        <w:ind w:left="787" w:firstLine="0"/>
      </w:pPr>
      <w:r>
        <w:t xml:space="preserve"> </w:t>
      </w:r>
    </w:p>
    <w:p w:rsidR="00D97B96" w:rsidRDefault="005D051F">
      <w:pPr>
        <w:numPr>
          <w:ilvl w:val="0"/>
          <w:numId w:val="6"/>
        </w:numPr>
        <w:spacing w:line="249" w:lineRule="auto"/>
        <w:ind w:hanging="360"/>
      </w:pPr>
      <w:hyperlink r:id="rId63">
        <w:r w:rsidR="001E2F17">
          <w:rPr>
            <w:color w:val="0000FF"/>
            <w:u w:val="single" w:color="0000FF"/>
          </w:rPr>
          <w:t>Riksavtal för utomlänsvård Sveriges kommuner och landsting (SKL)</w:t>
        </w:r>
      </w:hyperlink>
      <w:hyperlink r:id="rId64">
        <w:r w:rsidR="001E2F17">
          <w:t xml:space="preserve"> </w:t>
        </w:r>
      </w:hyperlink>
      <w:r w:rsidR="001E2F17">
        <w:t xml:space="preserve"> </w:t>
      </w:r>
    </w:p>
    <w:p w:rsidR="00D97B96" w:rsidRDefault="001E2F17">
      <w:pPr>
        <w:spacing w:after="0" w:line="259" w:lineRule="auto"/>
        <w:ind w:left="787" w:firstLine="0"/>
      </w:pPr>
      <w:r>
        <w:t xml:space="preserve"> </w:t>
      </w:r>
    </w:p>
    <w:p w:rsidR="00D97B96" w:rsidRDefault="005D051F">
      <w:pPr>
        <w:numPr>
          <w:ilvl w:val="0"/>
          <w:numId w:val="6"/>
        </w:numPr>
        <w:spacing w:line="249" w:lineRule="auto"/>
        <w:ind w:hanging="360"/>
      </w:pPr>
      <w:hyperlink r:id="rId65">
        <w:r w:rsidR="001E2F17">
          <w:rPr>
            <w:color w:val="0000FF"/>
            <w:u w:val="single" w:color="0000FF"/>
          </w:rPr>
          <w:t>1177.</w:t>
        </w:r>
      </w:hyperlink>
      <w:hyperlink r:id="rId66">
        <w:r w:rsidR="001E2F17">
          <w:rPr>
            <w:color w:val="0000FF"/>
            <w:u w:val="single" w:color="0000FF"/>
          </w:rPr>
          <w:t>se/Dalarna</w:t>
        </w:r>
      </w:hyperlink>
      <w:hyperlink r:id="rId67">
        <w:r w:rsidR="001E2F17">
          <w:rPr>
            <w:color w:val="0000FF"/>
            <w:u w:val="single" w:color="0000FF"/>
          </w:rPr>
          <w:t xml:space="preserve"> </w:t>
        </w:r>
      </w:hyperlink>
      <w:hyperlink r:id="rId68">
        <w:r w:rsidR="001E2F17">
          <w:rPr>
            <w:color w:val="0000FF"/>
            <w:u w:val="single" w:color="0000FF"/>
          </w:rPr>
          <w:t>Skolstöd</w:t>
        </w:r>
      </w:hyperlink>
      <w:hyperlink r:id="rId69">
        <w:r w:rsidR="001E2F17">
          <w:t xml:space="preserve"> </w:t>
        </w:r>
      </w:hyperlink>
    </w:p>
    <w:p w:rsidR="00D97B96" w:rsidRDefault="001E2F17">
      <w:pPr>
        <w:spacing w:after="0" w:line="259" w:lineRule="auto"/>
        <w:ind w:left="720" w:firstLine="0"/>
      </w:pPr>
      <w:r>
        <w:t xml:space="preserve"> </w:t>
      </w:r>
    </w:p>
    <w:p w:rsidR="00D97B96" w:rsidRDefault="005D051F">
      <w:pPr>
        <w:numPr>
          <w:ilvl w:val="0"/>
          <w:numId w:val="6"/>
        </w:numPr>
        <w:spacing w:line="249" w:lineRule="auto"/>
        <w:ind w:hanging="360"/>
      </w:pPr>
      <w:hyperlink r:id="rId70">
        <w:r w:rsidR="001E2F17">
          <w:rPr>
            <w:color w:val="0000FF"/>
            <w:u w:val="single" w:color="0000FF"/>
          </w:rPr>
          <w:t>SOSFS</w:t>
        </w:r>
      </w:hyperlink>
      <w:hyperlink r:id="rId71">
        <w:r w:rsidR="001E2F17">
          <w:rPr>
            <w:color w:val="0000FF"/>
            <w:u w:val="single" w:color="0000FF"/>
          </w:rPr>
          <w:t xml:space="preserve"> </w:t>
        </w:r>
      </w:hyperlink>
      <w:hyperlink r:id="rId72">
        <w:r w:rsidR="001E2F17">
          <w:rPr>
            <w:color w:val="0000FF"/>
            <w:u w:val="single" w:color="0000FF"/>
          </w:rPr>
          <w:t>2008:1</w:t>
        </w:r>
      </w:hyperlink>
      <w:hyperlink r:id="rId73">
        <w:r w:rsidR="001E2F17">
          <w:t xml:space="preserve"> </w:t>
        </w:r>
      </w:hyperlink>
    </w:p>
    <w:p w:rsidR="00D97B96" w:rsidRDefault="001E2F17">
      <w:pPr>
        <w:spacing w:after="0" w:line="259" w:lineRule="auto"/>
        <w:ind w:left="720" w:firstLine="0"/>
      </w:pPr>
      <w:r>
        <w:t xml:space="preserve"> </w:t>
      </w:r>
    </w:p>
    <w:p w:rsidR="00D97B96" w:rsidRDefault="005D051F">
      <w:pPr>
        <w:numPr>
          <w:ilvl w:val="0"/>
          <w:numId w:val="6"/>
        </w:numPr>
        <w:spacing w:line="249" w:lineRule="auto"/>
        <w:ind w:hanging="360"/>
      </w:pPr>
      <w:hyperlink r:id="rId74">
        <w:r w:rsidR="001E2F17">
          <w:rPr>
            <w:color w:val="0000FF"/>
            <w:u w:val="single" w:color="0000FF"/>
          </w:rPr>
          <w:t>Förskrivningsprocessen</w:t>
        </w:r>
      </w:hyperlink>
      <w:hyperlink r:id="rId75">
        <w:r w:rsidR="001E2F17">
          <w:t xml:space="preserve"> </w:t>
        </w:r>
      </w:hyperlink>
      <w:r w:rsidR="001E2F17">
        <w:t xml:space="preserve">– e-utbildning </w:t>
      </w:r>
    </w:p>
    <w:p w:rsidR="00D97B96" w:rsidRDefault="001E2F17">
      <w:pPr>
        <w:spacing w:after="0" w:line="259" w:lineRule="auto"/>
        <w:ind w:left="787" w:firstLine="0"/>
      </w:pPr>
      <w:r>
        <w:rPr>
          <w:sz w:val="20"/>
        </w:rPr>
        <w:t xml:space="preserve"> </w:t>
      </w:r>
    </w:p>
    <w:p w:rsidR="00D97B96" w:rsidRDefault="001E2F17">
      <w:pPr>
        <w:spacing w:after="55" w:line="259" w:lineRule="auto"/>
        <w:ind w:left="787" w:firstLine="0"/>
      </w:pPr>
      <w:r>
        <w:rPr>
          <w:sz w:val="20"/>
        </w:rPr>
        <w:t xml:space="preserve"> </w:t>
      </w:r>
    </w:p>
    <w:p w:rsidR="00D97B96" w:rsidRDefault="001E2F17">
      <w:pPr>
        <w:spacing w:after="0" w:line="259" w:lineRule="auto"/>
        <w:ind w:left="0" w:firstLine="0"/>
      </w:pPr>
      <w:r>
        <w:rPr>
          <w:b/>
          <w:sz w:val="28"/>
        </w:rPr>
        <w:t xml:space="preserve">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sz w:val="24"/>
        </w:rPr>
        <w:t xml:space="preserve"> </w:t>
      </w:r>
    </w:p>
    <w:p w:rsidR="00D97B96" w:rsidRDefault="001E2F17">
      <w:pPr>
        <w:spacing w:after="0" w:line="259" w:lineRule="auto"/>
        <w:ind w:left="0" w:firstLine="0"/>
      </w:pPr>
      <w:r>
        <w:rPr>
          <w:sz w:val="24"/>
        </w:rPr>
        <w:t xml:space="preserve"> </w:t>
      </w:r>
    </w:p>
    <w:sectPr w:rsidR="00D97B96">
      <w:headerReference w:type="even" r:id="rId76"/>
      <w:headerReference w:type="default" r:id="rId77"/>
      <w:headerReference w:type="first" r:id="rId78"/>
      <w:pgSz w:w="11906" w:h="16838"/>
      <w:pgMar w:top="1554" w:right="1350" w:bottom="662" w:left="1419"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BE" w:rsidRDefault="001E2F17">
      <w:pPr>
        <w:spacing w:after="0" w:line="240" w:lineRule="auto"/>
      </w:pPr>
      <w:r>
        <w:separator/>
      </w:r>
    </w:p>
  </w:endnote>
  <w:endnote w:type="continuationSeparator" w:id="0">
    <w:p w:rsidR="00DD13BE" w:rsidRDefault="001E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BE" w:rsidRDefault="001E2F17">
      <w:pPr>
        <w:spacing w:after="0" w:line="240" w:lineRule="auto"/>
      </w:pPr>
      <w:r>
        <w:separator/>
      </w:r>
    </w:p>
  </w:footnote>
  <w:footnote w:type="continuationSeparator" w:id="0">
    <w:p w:rsidR="00DD13BE" w:rsidRDefault="001E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96" w:rsidRDefault="001E2F17">
    <w:pPr>
      <w:spacing w:after="0" w:line="240" w:lineRule="auto"/>
      <w:ind w:left="0" w:right="-584" w:hanging="84"/>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847649</wp:posOffset>
              </wp:positionH>
              <wp:positionV relativeFrom="page">
                <wp:posOffset>449580</wp:posOffset>
              </wp:positionV>
              <wp:extent cx="6226505" cy="829310"/>
              <wp:effectExtent l="0" t="0" r="0" b="0"/>
              <wp:wrapSquare wrapText="bothSides"/>
              <wp:docPr id="26011" name="Group 26011"/>
              <wp:cNvGraphicFramePr/>
              <a:graphic xmlns:a="http://schemas.openxmlformats.org/drawingml/2006/main">
                <a:graphicData uri="http://schemas.microsoft.com/office/word/2010/wordprocessingGroup">
                  <wpg:wgp>
                    <wpg:cNvGrpSpPr/>
                    <wpg:grpSpPr>
                      <a:xfrm>
                        <a:off x="0" y="0"/>
                        <a:ext cx="6226505" cy="829310"/>
                        <a:chOff x="0" y="0"/>
                        <a:chExt cx="6226505" cy="829310"/>
                      </a:xfrm>
                    </wpg:grpSpPr>
                    <pic:pic xmlns:pic="http://schemas.openxmlformats.org/drawingml/2006/picture">
                      <pic:nvPicPr>
                        <pic:cNvPr id="26012" name="Picture 26012"/>
                        <pic:cNvPicPr/>
                      </pic:nvPicPr>
                      <pic:blipFill>
                        <a:blip r:embed="rId1"/>
                        <a:stretch>
                          <a:fillRect/>
                        </a:stretch>
                      </pic:blipFill>
                      <pic:spPr>
                        <a:xfrm>
                          <a:off x="52781" y="0"/>
                          <a:ext cx="675640" cy="675005"/>
                        </a:xfrm>
                        <a:prstGeom prst="rect">
                          <a:avLst/>
                        </a:prstGeom>
                      </pic:spPr>
                    </pic:pic>
                    <wps:wsp>
                      <wps:cNvPr id="26028" name="Rectangle 26028"/>
                      <wps:cNvSpPr/>
                      <wps:spPr>
                        <a:xfrm>
                          <a:off x="728421" y="560910"/>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018" name="Rectangle 26018"/>
                      <wps:cNvSpPr/>
                      <wps:spPr>
                        <a:xfrm>
                          <a:off x="3368624" y="2872"/>
                          <a:ext cx="46741" cy="187581"/>
                        </a:xfrm>
                        <a:prstGeom prst="rect">
                          <a:avLst/>
                        </a:prstGeom>
                        <a:ln>
                          <a:noFill/>
                        </a:ln>
                      </wps:spPr>
                      <wps:txbx>
                        <w:txbxContent>
                          <w:p w:rsidR="00D97B96" w:rsidRDefault="001E2F17">
                            <w:pPr>
                              <w:spacing w:after="160" w:line="259" w:lineRule="auto"/>
                              <w:ind w:left="0" w:firstLine="0"/>
                            </w:pPr>
                            <w:r>
                              <w:rPr>
                                <w:b/>
                                <w:sz w:val="20"/>
                              </w:rPr>
                              <w:t xml:space="preserve"> </w:t>
                            </w:r>
                          </w:p>
                        </w:txbxContent>
                      </wps:txbx>
                      <wps:bodyPr horzOverflow="overflow" vert="horz" lIns="0" tIns="0" rIns="0" bIns="0" rtlCol="0">
                        <a:noAutofit/>
                      </wps:bodyPr>
                    </wps:wsp>
                    <wps:wsp>
                      <wps:cNvPr id="26024" name="Rectangle 26024"/>
                      <wps:cNvSpPr/>
                      <wps:spPr>
                        <a:xfrm>
                          <a:off x="1978482" y="150114"/>
                          <a:ext cx="3694873" cy="226002"/>
                        </a:xfrm>
                        <a:prstGeom prst="rect">
                          <a:avLst/>
                        </a:prstGeom>
                        <a:ln>
                          <a:noFill/>
                        </a:ln>
                      </wps:spPr>
                      <wps:txbx>
                        <w:txbxContent>
                          <w:p w:rsidR="00D97B96" w:rsidRDefault="001E2F17">
                            <w:pPr>
                              <w:spacing w:after="160" w:line="259" w:lineRule="auto"/>
                              <w:ind w:left="0" w:firstLine="0"/>
                            </w:pPr>
                            <w:r>
                              <w:rPr>
                                <w:b/>
                                <w:sz w:val="24"/>
                              </w:rPr>
                              <w:t>Hantering av kostnader för hjälpmedel</w:t>
                            </w:r>
                          </w:p>
                        </w:txbxContent>
                      </wps:txbx>
                      <wps:bodyPr horzOverflow="overflow" vert="horz" lIns="0" tIns="0" rIns="0" bIns="0" rtlCol="0">
                        <a:noAutofit/>
                      </wps:bodyPr>
                    </wps:wsp>
                    <wps:wsp>
                      <wps:cNvPr id="26025" name="Rectangle 26025"/>
                      <wps:cNvSpPr/>
                      <wps:spPr>
                        <a:xfrm>
                          <a:off x="4756988" y="150114"/>
                          <a:ext cx="56314" cy="226002"/>
                        </a:xfrm>
                        <a:prstGeom prst="rect">
                          <a:avLst/>
                        </a:prstGeom>
                        <a:ln>
                          <a:noFill/>
                        </a:ln>
                      </wps:spPr>
                      <wps:txbx>
                        <w:txbxContent>
                          <w:p w:rsidR="00D97B96" w:rsidRDefault="001E2F17">
                            <w:pPr>
                              <w:spacing w:after="160" w:line="259" w:lineRule="auto"/>
                              <w:ind w:left="0" w:firstLine="0"/>
                            </w:pPr>
                            <w:r>
                              <w:rPr>
                                <w:b/>
                                <w:sz w:val="24"/>
                              </w:rPr>
                              <w:t xml:space="preserve"> </w:t>
                            </w:r>
                          </w:p>
                        </w:txbxContent>
                      </wps:txbx>
                      <wps:bodyPr horzOverflow="overflow" vert="horz" lIns="0" tIns="0" rIns="0" bIns="0" rtlCol="0">
                        <a:noAutofit/>
                      </wps:bodyPr>
                    </wps:wsp>
                    <wps:wsp>
                      <wps:cNvPr id="26027" name="Rectangle 26027"/>
                      <wps:cNvSpPr/>
                      <wps:spPr>
                        <a:xfrm>
                          <a:off x="1164285" y="324437"/>
                          <a:ext cx="46741" cy="187581"/>
                        </a:xfrm>
                        <a:prstGeom prst="rect">
                          <a:avLst/>
                        </a:prstGeom>
                        <a:ln>
                          <a:noFill/>
                        </a:ln>
                      </wps:spPr>
                      <wps:txbx>
                        <w:txbxContent>
                          <w:p w:rsidR="00D97B96" w:rsidRDefault="001E2F17">
                            <w:pPr>
                              <w:spacing w:after="160" w:line="259" w:lineRule="auto"/>
                              <w:ind w:left="0" w:firstLine="0"/>
                            </w:pPr>
                            <w:r>
                              <w:rPr>
                                <w:b/>
                                <w:color w:val="FF0000"/>
                                <w:sz w:val="20"/>
                              </w:rPr>
                              <w:t xml:space="preserve"> </w:t>
                            </w:r>
                          </w:p>
                        </w:txbxContent>
                      </wps:txbx>
                      <wps:bodyPr horzOverflow="overflow" vert="horz" lIns="0" tIns="0" rIns="0" bIns="0" rtlCol="0">
                        <a:noAutofit/>
                      </wps:bodyPr>
                    </wps:wsp>
                    <wps:wsp>
                      <wps:cNvPr id="26019" name="Rectangle 26019"/>
                      <wps:cNvSpPr/>
                      <wps:spPr>
                        <a:xfrm>
                          <a:off x="5661101" y="4397"/>
                          <a:ext cx="241662" cy="187581"/>
                        </a:xfrm>
                        <a:prstGeom prst="rect">
                          <a:avLst/>
                        </a:prstGeom>
                        <a:ln>
                          <a:noFill/>
                        </a:ln>
                      </wps:spPr>
                      <wps:txbx>
                        <w:txbxContent>
                          <w:p w:rsidR="00D97B96" w:rsidRDefault="001E2F17">
                            <w:pPr>
                              <w:spacing w:after="160" w:line="259" w:lineRule="auto"/>
                              <w:ind w:left="0" w:firstLine="0"/>
                            </w:pPr>
                            <w:r>
                              <w:rPr>
                                <w:sz w:val="20"/>
                              </w:rPr>
                              <w:t>Sid</w:t>
                            </w:r>
                          </w:p>
                        </w:txbxContent>
                      </wps:txbx>
                      <wps:bodyPr horzOverflow="overflow" vert="horz" lIns="0" tIns="0" rIns="0" bIns="0" rtlCol="0">
                        <a:noAutofit/>
                      </wps:bodyPr>
                    </wps:wsp>
                    <wps:wsp>
                      <wps:cNvPr id="26020" name="Rectangle 26020"/>
                      <wps:cNvSpPr/>
                      <wps:spPr>
                        <a:xfrm>
                          <a:off x="5843982" y="4397"/>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021" name="Rectangle 26021"/>
                      <wps:cNvSpPr/>
                      <wps:spPr>
                        <a:xfrm>
                          <a:off x="5661101" y="150701"/>
                          <a:ext cx="93564" cy="187581"/>
                        </a:xfrm>
                        <a:prstGeom prst="rect">
                          <a:avLst/>
                        </a:prstGeom>
                        <a:ln>
                          <a:noFill/>
                        </a:ln>
                      </wps:spPr>
                      <wps:txbx>
                        <w:txbxContent>
                          <w:p w:rsidR="00D97B96" w:rsidRDefault="001E2F17">
                            <w:pPr>
                              <w:spacing w:after="160" w:line="259" w:lineRule="auto"/>
                              <w:ind w:left="0" w:firstLine="0"/>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txbxContent>
                      </wps:txbx>
                      <wps:bodyPr horzOverflow="overflow" vert="horz" lIns="0" tIns="0" rIns="0" bIns="0" rtlCol="0">
                        <a:noAutofit/>
                      </wps:bodyPr>
                    </wps:wsp>
                    <wps:wsp>
                      <wps:cNvPr id="26022" name="Rectangle 26022"/>
                      <wps:cNvSpPr/>
                      <wps:spPr>
                        <a:xfrm>
                          <a:off x="5731205" y="150701"/>
                          <a:ext cx="299253" cy="187581"/>
                        </a:xfrm>
                        <a:prstGeom prst="rect">
                          <a:avLst/>
                        </a:prstGeom>
                        <a:ln>
                          <a:noFill/>
                        </a:ln>
                      </wps:spPr>
                      <wps:txbx>
                        <w:txbxContent>
                          <w:p w:rsidR="00D97B96" w:rsidRDefault="001E2F17">
                            <w:pPr>
                              <w:spacing w:after="160" w:line="259" w:lineRule="auto"/>
                              <w:ind w:left="0" w:firstLine="0"/>
                            </w:pPr>
                            <w:r>
                              <w:rPr>
                                <w:sz w:val="20"/>
                              </w:rPr>
                              <w:t>(22)</w:t>
                            </w:r>
                          </w:p>
                        </w:txbxContent>
                      </wps:txbx>
                      <wps:bodyPr horzOverflow="overflow" vert="horz" lIns="0" tIns="0" rIns="0" bIns="0" rtlCol="0">
                        <a:noAutofit/>
                      </wps:bodyPr>
                    </wps:wsp>
                    <wps:wsp>
                      <wps:cNvPr id="26023" name="Rectangle 26023"/>
                      <wps:cNvSpPr/>
                      <wps:spPr>
                        <a:xfrm>
                          <a:off x="5958282" y="150701"/>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026" name="Rectangle 26026"/>
                      <wps:cNvSpPr/>
                      <wps:spPr>
                        <a:xfrm>
                          <a:off x="5661101" y="297005"/>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731" name="Shape 26731"/>
                      <wps:cNvSpPr/>
                      <wps:spPr>
                        <a:xfrm>
                          <a:off x="0" y="823215"/>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2" name="Shape 26732"/>
                      <wps:cNvSpPr/>
                      <wps:spPr>
                        <a:xfrm>
                          <a:off x="1110945" y="823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3" name="Shape 26733"/>
                      <wps:cNvSpPr/>
                      <wps:spPr>
                        <a:xfrm>
                          <a:off x="1117041" y="823215"/>
                          <a:ext cx="4499737" cy="9144"/>
                        </a:xfrm>
                        <a:custGeom>
                          <a:avLst/>
                          <a:gdLst/>
                          <a:ahLst/>
                          <a:cxnLst/>
                          <a:rect l="0" t="0" r="0" b="0"/>
                          <a:pathLst>
                            <a:path w="4499737" h="9144">
                              <a:moveTo>
                                <a:pt x="0" y="0"/>
                              </a:moveTo>
                              <a:lnTo>
                                <a:pt x="4499737" y="0"/>
                              </a:lnTo>
                              <a:lnTo>
                                <a:pt x="4499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4" name="Shape 26734"/>
                      <wps:cNvSpPr/>
                      <wps:spPr>
                        <a:xfrm>
                          <a:off x="5607761" y="823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5" name="Shape 26735"/>
                      <wps:cNvSpPr/>
                      <wps:spPr>
                        <a:xfrm>
                          <a:off x="5613858" y="823215"/>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11" style="width:490.276pt;height:65.3pt;position:absolute;mso-position-horizontal-relative:page;mso-position-horizontal:absolute;margin-left:66.744pt;mso-position-vertical-relative:page;margin-top:35.4pt;" coordsize="62265,8293">
              <v:shape id="Picture 26012" style="position:absolute;width:6756;height:6750;left:527;top:0;" filled="f">
                <v:imagedata r:id="rId4"/>
              </v:shape>
              <v:rect id="Rectangle 26028" style="position:absolute;width:467;height:1875;left:7284;top:5609;" filled="f" stroked="f">
                <v:textbox inset="0,0,0,0">
                  <w:txbxContent>
                    <w:p>
                      <w:pPr>
                        <w:spacing w:before="0" w:after="160" w:line="259" w:lineRule="auto"/>
                        <w:ind w:left="0" w:firstLine="0"/>
                      </w:pPr>
                      <w:r>
                        <w:rPr>
                          <w:sz w:val="20"/>
                        </w:rPr>
                        <w:t xml:space="preserve"> </w:t>
                      </w:r>
                    </w:p>
                  </w:txbxContent>
                </v:textbox>
              </v:rect>
              <v:rect id="Rectangle 26018" style="position:absolute;width:467;height:1875;left:33686;top:28;" filled="f" stroked="f">
                <v:textbox inset="0,0,0,0">
                  <w:txbxContent>
                    <w:p>
                      <w:pPr>
                        <w:spacing w:before="0" w:after="160" w:line="259" w:lineRule="auto"/>
                        <w:ind w:left="0" w:firstLine="0"/>
                      </w:pPr>
                      <w:r>
                        <w:rPr>
                          <w:rFonts w:cs="Arial" w:hAnsi="Arial" w:eastAsia="Arial" w:ascii="Arial"/>
                          <w:b w:val="1"/>
                          <w:sz w:val="20"/>
                        </w:rPr>
                        <w:t xml:space="preserve"> </w:t>
                      </w:r>
                    </w:p>
                  </w:txbxContent>
                </v:textbox>
              </v:rect>
              <v:rect id="Rectangle 26024" style="position:absolute;width:36948;height:2260;left:19784;top:1501;" filled="f" stroked="f">
                <v:textbox inset="0,0,0,0">
                  <w:txbxContent>
                    <w:p>
                      <w:pPr>
                        <w:spacing w:before="0" w:after="160" w:line="259" w:lineRule="auto"/>
                        <w:ind w:left="0" w:firstLine="0"/>
                      </w:pPr>
                      <w:r>
                        <w:rPr>
                          <w:rFonts w:cs="Arial" w:hAnsi="Arial" w:eastAsia="Arial" w:ascii="Arial"/>
                          <w:b w:val="1"/>
                          <w:sz w:val="24"/>
                        </w:rPr>
                        <w:t xml:space="preserve">Hantering av kostnader för hjälpmedel</w:t>
                      </w:r>
                    </w:p>
                  </w:txbxContent>
                </v:textbox>
              </v:rect>
              <v:rect id="Rectangle 26025" style="position:absolute;width:563;height:2260;left:47569;top:1501;" filled="f" stroked="f">
                <v:textbox inset="0,0,0,0">
                  <w:txbxContent>
                    <w:p>
                      <w:pPr>
                        <w:spacing w:before="0" w:after="160" w:line="259" w:lineRule="auto"/>
                        <w:ind w:left="0" w:firstLine="0"/>
                      </w:pPr>
                      <w:r>
                        <w:rPr>
                          <w:rFonts w:cs="Arial" w:hAnsi="Arial" w:eastAsia="Arial" w:ascii="Arial"/>
                          <w:b w:val="1"/>
                          <w:sz w:val="24"/>
                        </w:rPr>
                        <w:t xml:space="preserve"> </w:t>
                      </w:r>
                    </w:p>
                  </w:txbxContent>
                </v:textbox>
              </v:rect>
              <v:rect id="Rectangle 26027" style="position:absolute;width:467;height:1875;left:11642;top:3244;" filled="f" stroked="f">
                <v:textbox inset="0,0,0,0">
                  <w:txbxContent>
                    <w:p>
                      <w:pPr>
                        <w:spacing w:before="0" w:after="160" w:line="259" w:lineRule="auto"/>
                        <w:ind w:left="0" w:firstLine="0"/>
                      </w:pPr>
                      <w:r>
                        <w:rPr>
                          <w:rFonts w:cs="Arial" w:hAnsi="Arial" w:eastAsia="Arial" w:ascii="Arial"/>
                          <w:b w:val="1"/>
                          <w:color w:val="ff0000"/>
                          <w:sz w:val="20"/>
                        </w:rPr>
                        <w:t xml:space="preserve"> </w:t>
                      </w:r>
                    </w:p>
                  </w:txbxContent>
                </v:textbox>
              </v:rect>
              <v:rect id="Rectangle 26019" style="position:absolute;width:2416;height:1875;left:56611;top:43;" filled="f" stroked="f">
                <v:textbox inset="0,0,0,0">
                  <w:txbxContent>
                    <w:p>
                      <w:pPr>
                        <w:spacing w:before="0" w:after="160" w:line="259" w:lineRule="auto"/>
                        <w:ind w:left="0" w:firstLine="0"/>
                      </w:pPr>
                      <w:r>
                        <w:rPr>
                          <w:sz w:val="20"/>
                        </w:rPr>
                        <w:t xml:space="preserve">Sid</w:t>
                      </w:r>
                    </w:p>
                  </w:txbxContent>
                </v:textbox>
              </v:rect>
              <v:rect id="Rectangle 26020" style="position:absolute;width:467;height:1875;left:58439;top:43;" filled="f" stroked="f">
                <v:textbox inset="0,0,0,0">
                  <w:txbxContent>
                    <w:p>
                      <w:pPr>
                        <w:spacing w:before="0" w:after="160" w:line="259" w:lineRule="auto"/>
                        <w:ind w:left="0" w:firstLine="0"/>
                      </w:pPr>
                      <w:r>
                        <w:rPr>
                          <w:sz w:val="20"/>
                        </w:rPr>
                        <w:t xml:space="preserve"> </w:t>
                      </w:r>
                    </w:p>
                  </w:txbxContent>
                </v:textbox>
              </v:rect>
              <v:rect id="Rectangle 26021" style="position:absolute;width:935;height:1875;left:56611;top:1507;" filled="f" stroked="f">
                <v:textbox inset="0,0,0,0">
                  <w:txbxContent>
                    <w:p>
                      <w:pPr>
                        <w:spacing w:before="0" w:after="160" w:line="259" w:lineRule="auto"/>
                        <w:ind w:left="0" w:firstLine="0"/>
                      </w:pPr>
                      <w:fldSimple w:instr=" PAGE   \* MERGEFORMAT ">
                        <w:r>
                          <w:rPr>
                            <w:sz w:val="20"/>
                          </w:rPr>
                          <w:t xml:space="preserve">2</w:t>
                        </w:r>
                      </w:fldSimple>
                    </w:p>
                  </w:txbxContent>
                </v:textbox>
              </v:rect>
              <v:rect id="Rectangle 26022" style="position:absolute;width:2992;height:1875;left:57312;top:1507;" filled="f" stroked="f">
                <v:textbox inset="0,0,0,0">
                  <w:txbxContent>
                    <w:p>
                      <w:pPr>
                        <w:spacing w:before="0" w:after="160" w:line="259" w:lineRule="auto"/>
                        <w:ind w:left="0" w:firstLine="0"/>
                      </w:pPr>
                      <w:r>
                        <w:rPr>
                          <w:sz w:val="20"/>
                        </w:rPr>
                        <w:t xml:space="preserve">(22)</w:t>
                      </w:r>
                    </w:p>
                  </w:txbxContent>
                </v:textbox>
              </v:rect>
              <v:rect id="Rectangle 26023" style="position:absolute;width:467;height:1875;left:59582;top:1507;" filled="f" stroked="f">
                <v:textbox inset="0,0,0,0">
                  <w:txbxContent>
                    <w:p>
                      <w:pPr>
                        <w:spacing w:before="0" w:after="160" w:line="259" w:lineRule="auto"/>
                        <w:ind w:left="0" w:firstLine="0"/>
                      </w:pPr>
                      <w:r>
                        <w:rPr>
                          <w:sz w:val="20"/>
                        </w:rPr>
                        <w:t xml:space="preserve"> </w:t>
                      </w:r>
                    </w:p>
                  </w:txbxContent>
                </v:textbox>
              </v:rect>
              <v:rect id="Rectangle 26026" style="position:absolute;width:467;height:1875;left:56611;top:2970;" filled="f" stroked="f">
                <v:textbox inset="0,0,0,0">
                  <w:txbxContent>
                    <w:p>
                      <w:pPr>
                        <w:spacing w:before="0" w:after="160" w:line="259" w:lineRule="auto"/>
                        <w:ind w:left="0" w:firstLine="0"/>
                      </w:pPr>
                      <w:r>
                        <w:rPr>
                          <w:sz w:val="20"/>
                        </w:rPr>
                        <w:t xml:space="preserve"> </w:t>
                      </w:r>
                    </w:p>
                  </w:txbxContent>
                </v:textbox>
              </v:rect>
              <v:shape id="Shape 26736" style="position:absolute;width:11201;height:91;left:0;top:8232;" coordsize="1120140,9144" path="m0,0l1120140,0l1120140,9144l0,9144l0,0">
                <v:stroke weight="0pt" endcap="flat" joinstyle="miter" miterlimit="10" on="false" color="#000000" opacity="0"/>
                <v:fill on="true" color="#000000"/>
              </v:shape>
              <v:shape id="Shape 26737" style="position:absolute;width:91;height:91;left:11109;top:8232;" coordsize="9144,9144" path="m0,0l9144,0l9144,9144l0,9144l0,0">
                <v:stroke weight="0pt" endcap="flat" joinstyle="miter" miterlimit="10" on="false" color="#000000" opacity="0"/>
                <v:fill on="true" color="#000000"/>
              </v:shape>
              <v:shape id="Shape 26738" style="position:absolute;width:44997;height:91;left:11170;top:8232;" coordsize="4499737,9144" path="m0,0l4499737,0l4499737,9144l0,9144l0,0">
                <v:stroke weight="0pt" endcap="flat" joinstyle="miter" miterlimit="10" on="false" color="#000000" opacity="0"/>
                <v:fill on="true" color="#000000"/>
              </v:shape>
              <v:shape id="Shape 26739" style="position:absolute;width:91;height:91;left:56077;top:8232;" coordsize="9144,9144" path="m0,0l9144,0l9144,9144l0,9144l0,0">
                <v:stroke weight="0pt" endcap="flat" joinstyle="miter" miterlimit="10" on="false" color="#000000" opacity="0"/>
                <v:fill on="true" color="#000000"/>
              </v:shape>
              <v:shape id="Shape 26740" style="position:absolute;width:6126;height:91;left:56138;top:8232;" coordsize="612648,9144" path="m0,0l612648,0l612648,9144l0,9144l0,0">
                <v:stroke weight="0pt" endcap="flat" joinstyle="miter" miterlimit="10" on="false" color="#000000" opacity="0"/>
                <v:fill on="true" color="#000000"/>
              </v:shape>
              <w10:wrap type="square"/>
            </v:group>
          </w:pict>
        </mc:Fallback>
      </mc:AlternateContent>
    </w:r>
    <w:r>
      <w:rPr>
        <w:sz w:val="20"/>
      </w:rPr>
      <w:t xml:space="preserve">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96" w:rsidRDefault="001E2F17">
    <w:pPr>
      <w:spacing w:after="0" w:line="240" w:lineRule="auto"/>
      <w:ind w:left="0" w:right="-584" w:hanging="84"/>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847649</wp:posOffset>
              </wp:positionH>
              <wp:positionV relativeFrom="page">
                <wp:posOffset>449580</wp:posOffset>
              </wp:positionV>
              <wp:extent cx="6226505" cy="829310"/>
              <wp:effectExtent l="0" t="0" r="0" b="0"/>
              <wp:wrapSquare wrapText="bothSides"/>
              <wp:docPr id="25985" name="Group 25985"/>
              <wp:cNvGraphicFramePr/>
              <a:graphic xmlns:a="http://schemas.openxmlformats.org/drawingml/2006/main">
                <a:graphicData uri="http://schemas.microsoft.com/office/word/2010/wordprocessingGroup">
                  <wpg:wgp>
                    <wpg:cNvGrpSpPr/>
                    <wpg:grpSpPr>
                      <a:xfrm>
                        <a:off x="0" y="0"/>
                        <a:ext cx="6226505" cy="829310"/>
                        <a:chOff x="0" y="0"/>
                        <a:chExt cx="6226505" cy="829310"/>
                      </a:xfrm>
                    </wpg:grpSpPr>
                    <pic:pic xmlns:pic="http://schemas.openxmlformats.org/drawingml/2006/picture">
                      <pic:nvPicPr>
                        <pic:cNvPr id="25986" name="Picture 25986"/>
                        <pic:cNvPicPr/>
                      </pic:nvPicPr>
                      <pic:blipFill>
                        <a:blip r:embed="rId1"/>
                        <a:stretch>
                          <a:fillRect/>
                        </a:stretch>
                      </pic:blipFill>
                      <pic:spPr>
                        <a:xfrm>
                          <a:off x="52781" y="0"/>
                          <a:ext cx="675640" cy="675005"/>
                        </a:xfrm>
                        <a:prstGeom prst="rect">
                          <a:avLst/>
                        </a:prstGeom>
                      </pic:spPr>
                    </pic:pic>
                    <wps:wsp>
                      <wps:cNvPr id="26002" name="Rectangle 26002"/>
                      <wps:cNvSpPr/>
                      <wps:spPr>
                        <a:xfrm>
                          <a:off x="728421" y="560910"/>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5992" name="Rectangle 25992"/>
                      <wps:cNvSpPr/>
                      <wps:spPr>
                        <a:xfrm>
                          <a:off x="3368624" y="2872"/>
                          <a:ext cx="46741" cy="187581"/>
                        </a:xfrm>
                        <a:prstGeom prst="rect">
                          <a:avLst/>
                        </a:prstGeom>
                        <a:ln>
                          <a:noFill/>
                        </a:ln>
                      </wps:spPr>
                      <wps:txbx>
                        <w:txbxContent>
                          <w:p w:rsidR="00D97B96" w:rsidRDefault="001E2F17">
                            <w:pPr>
                              <w:spacing w:after="160" w:line="259" w:lineRule="auto"/>
                              <w:ind w:left="0" w:firstLine="0"/>
                            </w:pPr>
                            <w:r>
                              <w:rPr>
                                <w:b/>
                                <w:sz w:val="20"/>
                              </w:rPr>
                              <w:t xml:space="preserve"> </w:t>
                            </w:r>
                          </w:p>
                        </w:txbxContent>
                      </wps:txbx>
                      <wps:bodyPr horzOverflow="overflow" vert="horz" lIns="0" tIns="0" rIns="0" bIns="0" rtlCol="0">
                        <a:noAutofit/>
                      </wps:bodyPr>
                    </wps:wsp>
                    <wps:wsp>
                      <wps:cNvPr id="25998" name="Rectangle 25998"/>
                      <wps:cNvSpPr/>
                      <wps:spPr>
                        <a:xfrm>
                          <a:off x="1978482" y="150114"/>
                          <a:ext cx="3694873" cy="226002"/>
                        </a:xfrm>
                        <a:prstGeom prst="rect">
                          <a:avLst/>
                        </a:prstGeom>
                        <a:ln>
                          <a:noFill/>
                        </a:ln>
                      </wps:spPr>
                      <wps:txbx>
                        <w:txbxContent>
                          <w:p w:rsidR="00D97B96" w:rsidRDefault="001E2F17">
                            <w:pPr>
                              <w:spacing w:after="160" w:line="259" w:lineRule="auto"/>
                              <w:ind w:left="0" w:firstLine="0"/>
                            </w:pPr>
                            <w:r>
                              <w:rPr>
                                <w:b/>
                                <w:sz w:val="24"/>
                              </w:rPr>
                              <w:t>Hantering av kostnader för hjälpmedel</w:t>
                            </w:r>
                          </w:p>
                        </w:txbxContent>
                      </wps:txbx>
                      <wps:bodyPr horzOverflow="overflow" vert="horz" lIns="0" tIns="0" rIns="0" bIns="0" rtlCol="0">
                        <a:noAutofit/>
                      </wps:bodyPr>
                    </wps:wsp>
                    <wps:wsp>
                      <wps:cNvPr id="25999" name="Rectangle 25999"/>
                      <wps:cNvSpPr/>
                      <wps:spPr>
                        <a:xfrm>
                          <a:off x="4756988" y="150114"/>
                          <a:ext cx="56314" cy="226002"/>
                        </a:xfrm>
                        <a:prstGeom prst="rect">
                          <a:avLst/>
                        </a:prstGeom>
                        <a:ln>
                          <a:noFill/>
                        </a:ln>
                      </wps:spPr>
                      <wps:txbx>
                        <w:txbxContent>
                          <w:p w:rsidR="00D97B96" w:rsidRDefault="001E2F17">
                            <w:pPr>
                              <w:spacing w:after="160" w:line="259" w:lineRule="auto"/>
                              <w:ind w:left="0" w:firstLine="0"/>
                            </w:pPr>
                            <w:r>
                              <w:rPr>
                                <w:b/>
                                <w:sz w:val="24"/>
                              </w:rPr>
                              <w:t xml:space="preserve"> </w:t>
                            </w:r>
                          </w:p>
                        </w:txbxContent>
                      </wps:txbx>
                      <wps:bodyPr horzOverflow="overflow" vert="horz" lIns="0" tIns="0" rIns="0" bIns="0" rtlCol="0">
                        <a:noAutofit/>
                      </wps:bodyPr>
                    </wps:wsp>
                    <wps:wsp>
                      <wps:cNvPr id="26001" name="Rectangle 26001"/>
                      <wps:cNvSpPr/>
                      <wps:spPr>
                        <a:xfrm>
                          <a:off x="1164285" y="324437"/>
                          <a:ext cx="46741" cy="187581"/>
                        </a:xfrm>
                        <a:prstGeom prst="rect">
                          <a:avLst/>
                        </a:prstGeom>
                        <a:ln>
                          <a:noFill/>
                        </a:ln>
                      </wps:spPr>
                      <wps:txbx>
                        <w:txbxContent>
                          <w:p w:rsidR="00D97B96" w:rsidRDefault="001E2F17">
                            <w:pPr>
                              <w:spacing w:after="160" w:line="259" w:lineRule="auto"/>
                              <w:ind w:left="0" w:firstLine="0"/>
                            </w:pPr>
                            <w:r>
                              <w:rPr>
                                <w:b/>
                                <w:color w:val="FF0000"/>
                                <w:sz w:val="20"/>
                              </w:rPr>
                              <w:t xml:space="preserve"> </w:t>
                            </w:r>
                          </w:p>
                        </w:txbxContent>
                      </wps:txbx>
                      <wps:bodyPr horzOverflow="overflow" vert="horz" lIns="0" tIns="0" rIns="0" bIns="0" rtlCol="0">
                        <a:noAutofit/>
                      </wps:bodyPr>
                    </wps:wsp>
                    <wps:wsp>
                      <wps:cNvPr id="25993" name="Rectangle 25993"/>
                      <wps:cNvSpPr/>
                      <wps:spPr>
                        <a:xfrm>
                          <a:off x="5661101" y="4397"/>
                          <a:ext cx="241662" cy="187581"/>
                        </a:xfrm>
                        <a:prstGeom prst="rect">
                          <a:avLst/>
                        </a:prstGeom>
                        <a:ln>
                          <a:noFill/>
                        </a:ln>
                      </wps:spPr>
                      <wps:txbx>
                        <w:txbxContent>
                          <w:p w:rsidR="00D97B96" w:rsidRDefault="001E2F17">
                            <w:pPr>
                              <w:spacing w:after="160" w:line="259" w:lineRule="auto"/>
                              <w:ind w:left="0" w:firstLine="0"/>
                            </w:pPr>
                            <w:r>
                              <w:rPr>
                                <w:sz w:val="20"/>
                              </w:rPr>
                              <w:t>Sid</w:t>
                            </w:r>
                          </w:p>
                        </w:txbxContent>
                      </wps:txbx>
                      <wps:bodyPr horzOverflow="overflow" vert="horz" lIns="0" tIns="0" rIns="0" bIns="0" rtlCol="0">
                        <a:noAutofit/>
                      </wps:bodyPr>
                    </wps:wsp>
                    <wps:wsp>
                      <wps:cNvPr id="25994" name="Rectangle 25994"/>
                      <wps:cNvSpPr/>
                      <wps:spPr>
                        <a:xfrm>
                          <a:off x="5843982" y="4397"/>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5995" name="Rectangle 25995"/>
                      <wps:cNvSpPr/>
                      <wps:spPr>
                        <a:xfrm>
                          <a:off x="5661101" y="150701"/>
                          <a:ext cx="93564" cy="187581"/>
                        </a:xfrm>
                        <a:prstGeom prst="rect">
                          <a:avLst/>
                        </a:prstGeom>
                        <a:ln>
                          <a:noFill/>
                        </a:ln>
                      </wps:spPr>
                      <wps:txbx>
                        <w:txbxContent>
                          <w:p w:rsidR="00D97B96" w:rsidRDefault="001E2F17">
                            <w:pPr>
                              <w:spacing w:after="160" w:line="259" w:lineRule="auto"/>
                              <w:ind w:left="0" w:firstLine="0"/>
                            </w:pPr>
                            <w:r>
                              <w:rPr>
                                <w:sz w:val="20"/>
                              </w:rPr>
                              <w:fldChar w:fldCharType="begin"/>
                            </w:r>
                            <w:r>
                              <w:rPr>
                                <w:sz w:val="20"/>
                              </w:rPr>
                              <w:instrText xml:space="preserve"> PAGE   \* MERGEFORMAT </w:instrText>
                            </w:r>
                            <w:r>
                              <w:rPr>
                                <w:sz w:val="20"/>
                              </w:rPr>
                              <w:fldChar w:fldCharType="separate"/>
                            </w:r>
                            <w:r w:rsidR="005D051F">
                              <w:rPr>
                                <w:noProof/>
                                <w:sz w:val="20"/>
                              </w:rPr>
                              <w:t>2</w:t>
                            </w:r>
                            <w:r>
                              <w:rPr>
                                <w:sz w:val="20"/>
                              </w:rPr>
                              <w:fldChar w:fldCharType="end"/>
                            </w:r>
                          </w:p>
                        </w:txbxContent>
                      </wps:txbx>
                      <wps:bodyPr horzOverflow="overflow" vert="horz" lIns="0" tIns="0" rIns="0" bIns="0" rtlCol="0">
                        <a:noAutofit/>
                      </wps:bodyPr>
                    </wps:wsp>
                    <wps:wsp>
                      <wps:cNvPr id="25996" name="Rectangle 25996"/>
                      <wps:cNvSpPr/>
                      <wps:spPr>
                        <a:xfrm>
                          <a:off x="5731205" y="150701"/>
                          <a:ext cx="299253" cy="187581"/>
                        </a:xfrm>
                        <a:prstGeom prst="rect">
                          <a:avLst/>
                        </a:prstGeom>
                        <a:ln>
                          <a:noFill/>
                        </a:ln>
                      </wps:spPr>
                      <wps:txbx>
                        <w:txbxContent>
                          <w:p w:rsidR="00D97B96" w:rsidRDefault="001E2F17">
                            <w:pPr>
                              <w:spacing w:after="160" w:line="259" w:lineRule="auto"/>
                              <w:ind w:left="0" w:firstLine="0"/>
                            </w:pPr>
                            <w:r>
                              <w:rPr>
                                <w:sz w:val="20"/>
                              </w:rPr>
                              <w:t>(22)</w:t>
                            </w:r>
                          </w:p>
                        </w:txbxContent>
                      </wps:txbx>
                      <wps:bodyPr horzOverflow="overflow" vert="horz" lIns="0" tIns="0" rIns="0" bIns="0" rtlCol="0">
                        <a:noAutofit/>
                      </wps:bodyPr>
                    </wps:wsp>
                    <wps:wsp>
                      <wps:cNvPr id="25997" name="Rectangle 25997"/>
                      <wps:cNvSpPr/>
                      <wps:spPr>
                        <a:xfrm>
                          <a:off x="5958282" y="150701"/>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000" name="Rectangle 26000"/>
                      <wps:cNvSpPr/>
                      <wps:spPr>
                        <a:xfrm>
                          <a:off x="5661101" y="297005"/>
                          <a:ext cx="46741" cy="187581"/>
                        </a:xfrm>
                        <a:prstGeom prst="rect">
                          <a:avLst/>
                        </a:prstGeom>
                        <a:ln>
                          <a:noFill/>
                        </a:ln>
                      </wps:spPr>
                      <wps:txbx>
                        <w:txbxContent>
                          <w:p w:rsidR="00D97B96" w:rsidRDefault="001E2F17">
                            <w:pPr>
                              <w:spacing w:after="160" w:line="259" w:lineRule="auto"/>
                              <w:ind w:left="0" w:firstLine="0"/>
                            </w:pPr>
                            <w:r>
                              <w:rPr>
                                <w:sz w:val="20"/>
                              </w:rPr>
                              <w:t xml:space="preserve"> </w:t>
                            </w:r>
                          </w:p>
                        </w:txbxContent>
                      </wps:txbx>
                      <wps:bodyPr horzOverflow="overflow" vert="horz" lIns="0" tIns="0" rIns="0" bIns="0" rtlCol="0">
                        <a:noAutofit/>
                      </wps:bodyPr>
                    </wps:wsp>
                    <wps:wsp>
                      <wps:cNvPr id="26721" name="Shape 26721"/>
                      <wps:cNvSpPr/>
                      <wps:spPr>
                        <a:xfrm>
                          <a:off x="0" y="823215"/>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2" name="Shape 26722"/>
                      <wps:cNvSpPr/>
                      <wps:spPr>
                        <a:xfrm>
                          <a:off x="1110945" y="823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3" name="Shape 26723"/>
                      <wps:cNvSpPr/>
                      <wps:spPr>
                        <a:xfrm>
                          <a:off x="1117041" y="823215"/>
                          <a:ext cx="4499737" cy="9144"/>
                        </a:xfrm>
                        <a:custGeom>
                          <a:avLst/>
                          <a:gdLst/>
                          <a:ahLst/>
                          <a:cxnLst/>
                          <a:rect l="0" t="0" r="0" b="0"/>
                          <a:pathLst>
                            <a:path w="4499737" h="9144">
                              <a:moveTo>
                                <a:pt x="0" y="0"/>
                              </a:moveTo>
                              <a:lnTo>
                                <a:pt x="4499737" y="0"/>
                              </a:lnTo>
                              <a:lnTo>
                                <a:pt x="4499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4" name="Shape 26724"/>
                      <wps:cNvSpPr/>
                      <wps:spPr>
                        <a:xfrm>
                          <a:off x="5607761" y="823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5" name="Shape 26725"/>
                      <wps:cNvSpPr/>
                      <wps:spPr>
                        <a:xfrm>
                          <a:off x="5613858" y="823215"/>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5985" o:spid="_x0000_s1044" style="position:absolute;left:0;text-align:left;margin-left:66.75pt;margin-top:35.4pt;width:490.3pt;height:65.3pt;z-index:251659264;mso-position-horizontal-relative:page;mso-position-vertical-relative:page" coordsize="62265,82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86" o:spid="_x0000_s1045" type="#_x0000_t75" style="position:absolute;left:527;width:6757;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">
                <v:imagedata r:id="rId2" o:title=""/>
              </v:shape>
              <v:rect id="Rectangle 26002" o:spid="_x0000_s1046" style="position:absolute;left:7284;top:560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" filled="f" stroked="f">
                <v:textbox inset="0,0,0,0">
                  <w:txbxContent>
                    <w:p w:rsidR="00D97B96" w:rsidRDefault="001E2F17">
                      <w:pPr>
                        <w:spacing w:after="160" w:line="259" w:lineRule="auto"/>
                        <w:ind w:left="0" w:firstLine="0"/>
                      </w:pPr>
                      <w:r>
                        <w:rPr>
                          <w:sz w:val="20"/>
                        </w:rPr>
                        <w:t xml:space="preserve"> </w:t>
                      </w:r>
                    </w:p>
                  </w:txbxContent>
                </v:textbox>
              </v:rect>
              <v:rect id="Rectangle 25992" o:spid="_x0000_s1047" style="position:absolute;left:33686;top:2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" filled="f" stroked="f">
                <v:textbox inset="0,0,0,0">
                  <w:txbxContent>
                    <w:p w:rsidR="00D97B96" w:rsidRDefault="001E2F17">
                      <w:pPr>
                        <w:spacing w:after="160" w:line="259" w:lineRule="auto"/>
                        <w:ind w:left="0" w:firstLine="0"/>
                      </w:pPr>
                      <w:r>
                        <w:rPr>
                          <w:b/>
                          <w:sz w:val="20"/>
                        </w:rPr>
                        <w:t xml:space="preserve"> </w:t>
                      </w:r>
                    </w:p>
                  </w:txbxContent>
                </v:textbox>
              </v:rect>
              <v:rect id="Rectangle 25998" o:spid="_x0000_s1048" style="position:absolute;left:19784;top:1501;width:369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" filled="f" stroked="f">
                <v:textbox inset="0,0,0,0">
                  <w:txbxContent>
                    <w:p w:rsidR="00D97B96" w:rsidRDefault="001E2F17">
                      <w:pPr>
                        <w:spacing w:after="160" w:line="259" w:lineRule="auto"/>
                        <w:ind w:left="0" w:firstLine="0"/>
                      </w:pPr>
                      <w:r>
                        <w:rPr>
                          <w:b/>
                          <w:sz w:val="24"/>
                        </w:rPr>
                        <w:t>Hantering av kostnader för hjälpmedel</w:t>
                      </w:r>
                    </w:p>
                  </w:txbxContent>
                </v:textbox>
              </v:rect>
              <v:rect id="Rectangle 25999" o:spid="_x0000_s1049" style="position:absolute;left:47569;top:150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" filled="f" stroked="f">
                <v:textbox inset="0,0,0,0">
                  <w:txbxContent>
                    <w:p w:rsidR="00D97B96" w:rsidRDefault="001E2F17">
                      <w:pPr>
                        <w:spacing w:after="160" w:line="259" w:lineRule="auto"/>
                        <w:ind w:left="0" w:firstLine="0"/>
                      </w:pPr>
                      <w:r>
                        <w:rPr>
                          <w:b/>
                          <w:sz w:val="24"/>
                        </w:rPr>
                        <w:t xml:space="preserve"> </w:t>
                      </w:r>
                    </w:p>
                  </w:txbxContent>
                </v:textbox>
              </v:rect>
              <v:rect id="Rectangle 26001" o:spid="_x0000_s1050" style="position:absolute;left:11642;top:324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" filled="f" stroked="f">
                <v:textbox inset="0,0,0,0">
                  <w:txbxContent>
                    <w:p w:rsidR="00D97B96" w:rsidRDefault="001E2F17">
                      <w:pPr>
                        <w:spacing w:after="160" w:line="259" w:lineRule="auto"/>
                        <w:ind w:left="0" w:firstLine="0"/>
                      </w:pPr>
                      <w:r>
                        <w:rPr>
                          <w:b/>
                          <w:color w:val="FF0000"/>
                          <w:sz w:val="20"/>
                        </w:rPr>
                        <w:t xml:space="preserve"> </w:t>
                      </w:r>
                    </w:p>
                  </w:txbxContent>
                </v:textbox>
              </v:rect>
              <v:rect id="Rectangle 25993" o:spid="_x0000_s1051" style="position:absolute;left:56611;top:43;width:241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" filled="f" stroked="f">
                <v:textbox inset="0,0,0,0">
                  <w:txbxContent>
                    <w:p w:rsidR="00D97B96" w:rsidRDefault="001E2F17">
                      <w:pPr>
                        <w:spacing w:after="160" w:line="259" w:lineRule="auto"/>
                        <w:ind w:left="0" w:firstLine="0"/>
                      </w:pPr>
                      <w:r>
                        <w:rPr>
                          <w:sz w:val="20"/>
                        </w:rPr>
                        <w:t>Sid</w:t>
                      </w:r>
                    </w:p>
                  </w:txbxContent>
                </v:textbox>
              </v:rect>
              <v:rect id="Rectangle 25994" o:spid="_x0000_s1052" style="position:absolute;left:58439;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" filled="f" stroked="f">
                <v:textbox inset="0,0,0,0">
                  <w:txbxContent>
                    <w:p w:rsidR="00D97B96" w:rsidRDefault="001E2F17">
                      <w:pPr>
                        <w:spacing w:after="160" w:line="259" w:lineRule="auto"/>
                        <w:ind w:left="0" w:firstLine="0"/>
                      </w:pPr>
                      <w:r>
                        <w:rPr>
                          <w:sz w:val="20"/>
                        </w:rPr>
                        <w:t xml:space="preserve"> </w:t>
                      </w:r>
                    </w:p>
                  </w:txbxContent>
                </v:textbox>
              </v:rect>
              <v:rect id="Rectangle 25995" o:spid="_x0000_s1053" style="position:absolute;left:56611;top:1507;width:93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" filled="f" stroked="f">
                <v:textbox inset="0,0,0,0">
                  <w:txbxContent>
                    <w:p w:rsidR="00D97B96" w:rsidRDefault="001E2F17">
                      <w:pPr>
                        <w:spacing w:after="160" w:line="259" w:lineRule="auto"/>
                        <w:ind w:left="0" w:firstLine="0"/>
                      </w:pPr>
                      <w:r>
                        <w:rPr>
                          <w:sz w:val="20"/>
                        </w:rPr>
                        <w:fldChar w:fldCharType="begin"/>
                      </w:r>
                      <w:r>
                        <w:rPr>
                          <w:sz w:val="20"/>
                        </w:rPr>
                        <w:instrText xml:space="preserve"> PAGE   \* MERGEFORMAT </w:instrText>
                      </w:r>
                      <w:r>
                        <w:rPr>
                          <w:sz w:val="20"/>
                        </w:rPr>
                        <w:fldChar w:fldCharType="separate"/>
                      </w:r>
                      <w:r w:rsidR="005D051F">
                        <w:rPr>
                          <w:noProof/>
                          <w:sz w:val="20"/>
                        </w:rPr>
                        <w:t>2</w:t>
                      </w:r>
                      <w:r>
                        <w:rPr>
                          <w:sz w:val="20"/>
                        </w:rPr>
                        <w:fldChar w:fldCharType="end"/>
                      </w:r>
                    </w:p>
                  </w:txbxContent>
                </v:textbox>
              </v:rect>
              <v:rect id="Rectangle 25996" o:spid="_x0000_s1054" style="position:absolute;left:57312;top:1507;width:299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" filled="f" stroked="f">
                <v:textbox inset="0,0,0,0">
                  <w:txbxContent>
                    <w:p w:rsidR="00D97B96" w:rsidRDefault="001E2F17">
                      <w:pPr>
                        <w:spacing w:after="160" w:line="259" w:lineRule="auto"/>
                        <w:ind w:left="0" w:firstLine="0"/>
                      </w:pPr>
                      <w:r>
                        <w:rPr>
                          <w:sz w:val="20"/>
                        </w:rPr>
                        <w:t>(22)</w:t>
                      </w:r>
                    </w:p>
                  </w:txbxContent>
                </v:textbox>
              </v:rect>
              <v:rect id="Rectangle 25997" o:spid="_x0000_s1055" style="position:absolute;left:59582;top:1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" filled="f" stroked="f">
                <v:textbox inset="0,0,0,0">
                  <w:txbxContent>
                    <w:p w:rsidR="00D97B96" w:rsidRDefault="001E2F17">
                      <w:pPr>
                        <w:spacing w:after="160" w:line="259" w:lineRule="auto"/>
                        <w:ind w:left="0" w:firstLine="0"/>
                      </w:pPr>
                      <w:r>
                        <w:rPr>
                          <w:sz w:val="20"/>
                        </w:rPr>
                        <w:t xml:space="preserve"> </w:t>
                      </w:r>
                    </w:p>
                  </w:txbxContent>
                </v:textbox>
              </v:rect>
              <v:rect id="Rectangle 26000" o:spid="_x0000_s1056" style="position:absolute;left:56611;top:29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" filled="f" stroked="f">
                <v:textbox inset="0,0,0,0">
                  <w:txbxContent>
                    <w:p w:rsidR="00D97B96" w:rsidRDefault="001E2F17">
                      <w:pPr>
                        <w:spacing w:after="160" w:line="259" w:lineRule="auto"/>
                        <w:ind w:left="0" w:firstLine="0"/>
                      </w:pPr>
                      <w:r>
                        <w:rPr>
                          <w:sz w:val="20"/>
                        </w:rPr>
                        <w:t xml:space="preserve"> </w:t>
                      </w:r>
                    </w:p>
                  </w:txbxContent>
                </v:textbox>
              </v:rect>
              <v:shape id="Shape 26721" o:spid="_x0000_s1057" style="position:absolute;top:8232;width:11201;height:91;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" path="m,l1120140,r,9144l,9144,,e" fillcolor="black" stroked="f" strokeweight="0">
                <v:stroke miterlimit="83231f" joinstyle="miter"/>
                <v:path arrowok="t" textboxrect="0,0,1120140,9144"/>
              </v:shape>
              <v:shape id="Shape 26722" o:spid="_x0000_s1058" style="position:absolute;left:11109;top:82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" path="m,l9144,r,9144l,9144,,e" fillcolor="black" stroked="f" strokeweight="0">
                <v:stroke miterlimit="83231f" joinstyle="miter"/>
                <v:path arrowok="t" textboxrect="0,0,9144,9144"/>
              </v:shape>
              <v:shape id="Shape 26723" o:spid="_x0000_s1059" style="position:absolute;left:11170;top:8232;width:44997;height:91;visibility:visible;mso-wrap-style:square;v-text-anchor:top" coordsize="4499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" path="m,l4499737,r,9144l,9144,,e" fillcolor="black" stroked="f" strokeweight="0">
                <v:stroke miterlimit="83231f" joinstyle="miter"/>
                <v:path arrowok="t" textboxrect="0,0,4499737,9144"/>
              </v:shape>
              <v:shape id="Shape 26724" o:spid="_x0000_s1060" style="position:absolute;left:56077;top:82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" path="m,l9144,r,9144l,9144,,e" fillcolor="black" stroked="f" strokeweight="0">
                <v:stroke miterlimit="83231f" joinstyle="miter"/>
                <v:path arrowok="t" textboxrect="0,0,9144,9144"/>
              </v:shape>
              <v:shape id="Shape 26725" o:spid="_x0000_s1061" style="position:absolute;left:56138;top:8232;width:6127;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" path="m,l612648,r,9144l,9144,,e" fillcolor="black" stroked="f" strokeweight="0">
                <v:stroke miterlimit="83231f" joinstyle="miter"/>
                <v:path arrowok="t" textboxrect="0,0,612648,9144"/>
              </v:shape>
              <w10:wrap type="square" anchorx="page" anchory="page"/>
            </v:group>
          </w:pict>
        </mc:Fallback>
      </mc:AlternateContent>
    </w:r>
    <w:r>
      <w:rPr>
        <w:sz w:val="20"/>
      </w:rPr>
      <w:t xml:space="preserve"> </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96" w:rsidRDefault="001E2F17">
    <w:pPr>
      <w:spacing w:after="0" w:line="259" w:lineRule="auto"/>
      <w:ind w:left="-1419" w:right="8075" w:firstLine="0"/>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449580</wp:posOffset>
          </wp:positionV>
          <wp:extent cx="675640" cy="6750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75640" cy="6750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63E1"/>
    <w:multiLevelType w:val="hybridMultilevel"/>
    <w:tmpl w:val="DD84D412"/>
    <w:lvl w:ilvl="0" w:tplc="7294FE8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5C6BB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8B3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982F2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4C1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C96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A6067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CBE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E77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2F2AB5"/>
    <w:multiLevelType w:val="hybridMultilevel"/>
    <w:tmpl w:val="1C7E8DBA"/>
    <w:lvl w:ilvl="0" w:tplc="C24ECDF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6CF52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FC4FF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FE3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9A8B1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9488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22128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E460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F6CF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7F5F86"/>
    <w:multiLevelType w:val="multilevel"/>
    <w:tmpl w:val="C2FE246C"/>
    <w:lvl w:ilvl="0">
      <w:start w:val="1"/>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4B4E0D"/>
    <w:multiLevelType w:val="multilevel"/>
    <w:tmpl w:val="0494E2EC"/>
    <w:lvl w:ilvl="0">
      <w:start w:val="5"/>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D1F24"/>
    <w:multiLevelType w:val="hybridMultilevel"/>
    <w:tmpl w:val="C2F4C048"/>
    <w:lvl w:ilvl="0" w:tplc="025273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EC8B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A90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A2B8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419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2A06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D0DE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81A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9C55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195D89"/>
    <w:multiLevelType w:val="hybridMultilevel"/>
    <w:tmpl w:val="1910CCA6"/>
    <w:lvl w:ilvl="0" w:tplc="7F7059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4B0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0879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D4FB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C9C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F28B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8A4D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BAB9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CE08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96"/>
    <w:rsid w:val="001E2F17"/>
    <w:rsid w:val="005D051F"/>
    <w:rsid w:val="00D97B96"/>
    <w:rsid w:val="00DD1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7AC92-777D-4CEE-8338-0BE6706A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313" w:hanging="10"/>
    </w:pPr>
    <w:rPr>
      <w:rFonts w:ascii="Arial" w:eastAsia="Arial" w:hAnsi="Arial" w:cs="Arial"/>
      <w:color w:val="000000"/>
    </w:rPr>
  </w:style>
  <w:style w:type="paragraph" w:styleId="Rubrik1">
    <w:name w:val="heading 1"/>
    <w:next w:val="Normal"/>
    <w:link w:val="Rubrik1Char"/>
    <w:uiPriority w:val="9"/>
    <w:unhideWhenUsed/>
    <w:qFormat/>
    <w:pPr>
      <w:keepNext/>
      <w:keepLines/>
      <w:spacing w:after="13" w:line="250" w:lineRule="auto"/>
      <w:ind w:left="10" w:hanging="10"/>
      <w:outlineLvl w:val="0"/>
    </w:pPr>
    <w:rPr>
      <w:rFonts w:ascii="Arial" w:eastAsia="Arial" w:hAnsi="Arial" w:cs="Arial"/>
      <w:b/>
      <w:color w:val="000000"/>
      <w:sz w:val="32"/>
    </w:rPr>
  </w:style>
  <w:style w:type="paragraph" w:styleId="Rubrik2">
    <w:name w:val="heading 2"/>
    <w:next w:val="Normal"/>
    <w:link w:val="Rubrik2Char"/>
    <w:uiPriority w:val="9"/>
    <w:unhideWhenUsed/>
    <w:qFormat/>
    <w:pPr>
      <w:keepNext/>
      <w:keepLines/>
      <w:spacing w:after="16" w:line="249" w:lineRule="auto"/>
      <w:ind w:left="10" w:hanging="10"/>
      <w:outlineLvl w:val="1"/>
    </w:pPr>
    <w:rPr>
      <w:rFonts w:ascii="Arial" w:eastAsia="Arial" w:hAnsi="Arial" w:cs="Arial"/>
      <w:b/>
      <w:i/>
      <w:color w:val="000000"/>
      <w:sz w:val="28"/>
    </w:rPr>
  </w:style>
  <w:style w:type="paragraph" w:styleId="Rubrik3">
    <w:name w:val="heading 3"/>
    <w:next w:val="Normal"/>
    <w:link w:val="Rubrik3Char"/>
    <w:uiPriority w:val="9"/>
    <w:unhideWhenUsed/>
    <w:qFormat/>
    <w:pPr>
      <w:keepNext/>
      <w:keepLines/>
      <w:spacing w:after="11" w:line="250" w:lineRule="auto"/>
      <w:ind w:left="10" w:hanging="10"/>
      <w:outlineLvl w:val="2"/>
    </w:pPr>
    <w:rPr>
      <w:rFonts w:ascii="Arial" w:eastAsia="Arial" w:hAnsi="Arial" w:cs="Arial"/>
      <w:b/>
      <w:color w:val="000000"/>
      <w:sz w:val="26"/>
    </w:rPr>
  </w:style>
  <w:style w:type="paragraph" w:styleId="Rubrik4">
    <w:name w:val="heading 4"/>
    <w:next w:val="Normal"/>
    <w:link w:val="Rubrik4Char"/>
    <w:uiPriority w:val="9"/>
    <w:unhideWhenUsed/>
    <w:qFormat/>
    <w:pPr>
      <w:keepNext/>
      <w:keepLines/>
      <w:spacing w:after="0"/>
      <w:ind w:left="10" w:hanging="10"/>
      <w:outlineLvl w:val="3"/>
    </w:pPr>
    <w:rPr>
      <w:rFonts w:ascii="Arial" w:eastAsia="Arial" w:hAnsi="Arial" w:cs="Arial"/>
      <w:b/>
      <w: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Pr>
      <w:rFonts w:ascii="Arial" w:eastAsia="Arial" w:hAnsi="Arial" w:cs="Arial"/>
      <w:b/>
      <w:i/>
      <w:color w:val="000000"/>
      <w:sz w:val="22"/>
    </w:rPr>
  </w:style>
  <w:style w:type="character" w:customStyle="1" w:styleId="Rubrik3Char">
    <w:name w:val="Rubrik 3 Char"/>
    <w:link w:val="Rubrik3"/>
    <w:rPr>
      <w:rFonts w:ascii="Arial" w:eastAsia="Arial" w:hAnsi="Arial" w:cs="Arial"/>
      <w:b/>
      <w:color w:val="000000"/>
      <w:sz w:val="26"/>
    </w:rPr>
  </w:style>
  <w:style w:type="character" w:customStyle="1" w:styleId="Rubrik1Char">
    <w:name w:val="Rubrik 1 Char"/>
    <w:link w:val="Rubrik1"/>
    <w:rPr>
      <w:rFonts w:ascii="Arial" w:eastAsia="Arial" w:hAnsi="Arial" w:cs="Arial"/>
      <w:b/>
      <w:color w:val="000000"/>
      <w:sz w:val="32"/>
    </w:rPr>
  </w:style>
  <w:style w:type="character" w:customStyle="1" w:styleId="Rubrik2Char">
    <w:name w:val="Rubrik 2 Char"/>
    <w:link w:val="Rubrik2"/>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giondalarna.se/plus/hjalpmedel/om-forskrivning/styrning-ledning-och-samverkan/" TargetMode="External"/><Relationship Id="rId18" Type="http://schemas.openxmlformats.org/officeDocument/2006/relationships/hyperlink" Target="https://www.regiondalarna.se/plus/hjalpmedel/om-forskrivning/styrning-ledning-och-samverkan/" TargetMode="External"/><Relationship Id="rId26" Type="http://schemas.openxmlformats.org/officeDocument/2006/relationships/hyperlink" Target="https://www.regiondalarna.se/plus/hjalpmedel/sortiment/kontinens/" TargetMode="External"/><Relationship Id="rId39" Type="http://schemas.openxmlformats.org/officeDocument/2006/relationships/hyperlink" Target="http://www.1177.se/" TargetMode="External"/><Relationship Id="rId21" Type="http://schemas.openxmlformats.org/officeDocument/2006/relationships/hyperlink" Target="https://www.socialstyrelsen.se/sosfs/2008-1" TargetMode="External"/><Relationship Id="rId34" Type="http://schemas.openxmlformats.org/officeDocument/2006/relationships/hyperlink" Target="https://www.regiondalarna.se/contentassets/91eb48a0bd3a41f9a7cf177bdd729abd/vagledningar-medicinska-behandlingshjalpmedel.pdf" TargetMode="External"/><Relationship Id="rId42" Type="http://schemas.openxmlformats.org/officeDocument/2006/relationships/hyperlink" Target="http://www.1177.se/Dalarna/Tema/Hjalpmedel/Artiklar/Skolhjalpmedel/" TargetMode="External"/><Relationship Id="rId47" Type="http://schemas.openxmlformats.org/officeDocument/2006/relationships/hyperlink" Target="http://www.regiondalarna.se/plus" TargetMode="External"/><Relationship Id="rId50" Type="http://schemas.openxmlformats.org/officeDocument/2006/relationships/hyperlink" Target="https://www.regiondalarna.se/contentassets/57751f1fca7f4aedbba76ee2a927ccb8/asylsokande_info-forskrivare_ver-2.pdf" TargetMode="External"/><Relationship Id="rId55" Type="http://schemas.openxmlformats.org/officeDocument/2006/relationships/hyperlink" Target="https://www.regiondalarna.se/plus/vard/halsa-och-valfard" TargetMode="External"/><Relationship Id="rId63" Type="http://schemas.openxmlformats.org/officeDocument/2006/relationships/hyperlink" Target="http://skl.se/halsasjukvard/patientinflytande/utomlansvardriksavtal.943.html" TargetMode="External"/><Relationship Id="rId68" Type="http://schemas.openxmlformats.org/officeDocument/2006/relationships/hyperlink" Target="http://www.1177.se/Dalarna/Tema/Hjalpmedel/Artiklar/Skolhjalpmedel/" TargetMode="External"/><Relationship Id="rId76" Type="http://schemas.openxmlformats.org/officeDocument/2006/relationships/header" Target="header1.xml"/><Relationship Id="rId7" Type="http://schemas.openxmlformats.org/officeDocument/2006/relationships/hyperlink" Target="https://www.regiondalarna.se/plus/hjalpmedel/om-forskrivning/styrning-ledning-och-samverkan/" TargetMode="External"/><Relationship Id="rId71" Type="http://schemas.openxmlformats.org/officeDocument/2006/relationships/hyperlink" Target="https://www.socialstyrelsen.se/sosfs/2008-1" TargetMode="External"/><Relationship Id="rId2" Type="http://schemas.openxmlformats.org/officeDocument/2006/relationships/styles" Target="styles.xml"/><Relationship Id="rId16" Type="http://schemas.openxmlformats.org/officeDocument/2006/relationships/hyperlink" Target="https://www.regiondalarna.se/plus/hjalpmedel/om-forskrivning/styrning-ledning-och-samverkan/" TargetMode="External"/><Relationship Id="rId29" Type="http://schemas.openxmlformats.org/officeDocument/2006/relationships/hyperlink" Target="http://www.regiondalarna.se/plus/hjalpmedel" TargetMode="External"/><Relationship Id="rId11" Type="http://schemas.openxmlformats.org/officeDocument/2006/relationships/hyperlink" Target="https://www.regiondalarna.se/plus/hjalpmedel/om-forskrivning/styrning-ledning-och-samverkan/" TargetMode="External"/><Relationship Id="rId24" Type="http://schemas.openxmlformats.org/officeDocument/2006/relationships/hyperlink" Target="https://www.regiondalarna.se/plus/hjalpmedel/sortiment/ortopedteknik/" TargetMode="External"/><Relationship Id="rId32" Type="http://schemas.openxmlformats.org/officeDocument/2006/relationships/hyperlink" Target="http://www.regiondalarna.se/plus/hjalpmedel" TargetMode="External"/><Relationship Id="rId37" Type="http://schemas.openxmlformats.org/officeDocument/2006/relationships/hyperlink" Target="http://www.regiondalarna.se/plus/hjalpmedel" TargetMode="External"/><Relationship Id="rId40" Type="http://schemas.openxmlformats.org/officeDocument/2006/relationships/hyperlink" Target="http://www.1177.se/" TargetMode="External"/><Relationship Id="rId45" Type="http://schemas.openxmlformats.org/officeDocument/2006/relationships/hyperlink" Target="http://skl.se/halsasjukvard/patientinflytande/utomlansvardriksavtal.943.html" TargetMode="External"/><Relationship Id="rId53" Type="http://schemas.openxmlformats.org/officeDocument/2006/relationships/hyperlink" Target="http://intra.ltdalarna.se/halso_sjukvard/asylsokande" TargetMode="External"/><Relationship Id="rId58" Type="http://schemas.openxmlformats.org/officeDocument/2006/relationships/hyperlink" Target="https://www.regiondalarna.se/plus/hjalpmedel" TargetMode="External"/><Relationship Id="rId66" Type="http://schemas.openxmlformats.org/officeDocument/2006/relationships/hyperlink" Target="http://www.1177.se/Dalarna/Tema/Hjalpmedel/Artiklar/Skolhjalpmedel/" TargetMode="External"/><Relationship Id="rId74" Type="http://schemas.openxmlformats.org/officeDocument/2006/relationships/hyperlink" Target="https://utbildning.socialstyrelsen.se/login/index.php"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regiondalarna.se/plus/hjalpmedel/om-forskrivning/styrning-ledning-och-samverkan/" TargetMode="External"/><Relationship Id="rId10" Type="http://schemas.openxmlformats.org/officeDocument/2006/relationships/hyperlink" Target="https://www.regiondalarna.se/plus/hjalpmedel/om-forskrivning/styrning-ledning-och-samverkan/" TargetMode="External"/><Relationship Id="rId19" Type="http://schemas.openxmlformats.org/officeDocument/2006/relationships/hyperlink" Target="https://www.socialstyrelsen.se/sosfs/2008-1" TargetMode="External"/><Relationship Id="rId31" Type="http://schemas.openxmlformats.org/officeDocument/2006/relationships/hyperlink" Target="http://www.regiondalarna.se/plus/hjalpmedel" TargetMode="External"/><Relationship Id="rId44" Type="http://schemas.openxmlformats.org/officeDocument/2006/relationships/hyperlink" Target="https://www.1177.se/Dalarna/Regler-och-rattigheter/?cat=Vad+f%c3%a5r+man+betala" TargetMode="External"/><Relationship Id="rId52" Type="http://schemas.openxmlformats.org/officeDocument/2006/relationships/hyperlink" Target="https://www.regiondalarna.se/contentassets/57751f1fca7f4aedbba76ee2a927ccb8/asylsokande_info-forskrivare_ver-2.pdf" TargetMode="External"/><Relationship Id="rId60" Type="http://schemas.openxmlformats.org/officeDocument/2006/relationships/hyperlink" Target="https://www.regiondalarna.se/plus/hjalpmedel/avtal-och-tjanstekatalog2/" TargetMode="External"/><Relationship Id="rId65" Type="http://schemas.openxmlformats.org/officeDocument/2006/relationships/hyperlink" Target="http://www.1177.se/Dalarna/Tema/Hjalpmedel/Artiklar/Skolhjalpmedel/" TargetMode="External"/><Relationship Id="rId73" Type="http://schemas.openxmlformats.org/officeDocument/2006/relationships/hyperlink" Target="https://www.socialstyrelsen.se/sosfs/2008-1" TargetMode="External"/><Relationship Id="rId78"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giondalarna.se/plus/hjalpmedel/om-forskrivning/styrning-ledning-och-samverkan/" TargetMode="External"/><Relationship Id="rId14" Type="http://schemas.openxmlformats.org/officeDocument/2006/relationships/hyperlink" Target="https://www.regiondalarna.se/plus/vard/halsa-och-valfard/" TargetMode="External"/><Relationship Id="rId22" Type="http://schemas.openxmlformats.org/officeDocument/2006/relationships/hyperlink" Target="http://www.regiondalarna.se/plus/hjalpmedel" TargetMode="External"/><Relationship Id="rId27" Type="http://schemas.openxmlformats.org/officeDocument/2006/relationships/hyperlink" Target="https://www.regiondalarna.se/plus/hjalpmedel/sortiment/kontinens/" TargetMode="External"/><Relationship Id="rId30" Type="http://schemas.openxmlformats.org/officeDocument/2006/relationships/hyperlink" Target="http://www.regiondalarna.se/plus/hjalpmedel" TargetMode="External"/><Relationship Id="rId35" Type="http://schemas.openxmlformats.org/officeDocument/2006/relationships/hyperlink" Target="http://intra.ltdalarna.se/ekonomi/upphandling/Sidor/default.aspx" TargetMode="External"/><Relationship Id="rId43" Type="http://schemas.openxmlformats.org/officeDocument/2006/relationships/hyperlink" Target="https://www.1177.se/Dalarna/Regler-och-rattigheter/?cat=Vad+f%c3%a5r+man+betala" TargetMode="External"/><Relationship Id="rId48" Type="http://schemas.openxmlformats.org/officeDocument/2006/relationships/hyperlink" Target="http://www.regiondalarna.se/plus" TargetMode="External"/><Relationship Id="rId56" Type="http://schemas.openxmlformats.org/officeDocument/2006/relationships/hyperlink" Target="https://www.regiondalarna.se/plus/vard/halsa-och-valfard" TargetMode="External"/><Relationship Id="rId64" Type="http://schemas.openxmlformats.org/officeDocument/2006/relationships/hyperlink" Target="http://skl.se/halsasjukvard/patientinflytande/utomlansvardriksavtal.943.html" TargetMode="External"/><Relationship Id="rId69" Type="http://schemas.openxmlformats.org/officeDocument/2006/relationships/hyperlink" Target="http://www.1177.se/Dalarna/Tema/Hjalpmedel/Artiklar/Skolhjalpmedel/" TargetMode="External"/><Relationship Id="rId77" Type="http://schemas.openxmlformats.org/officeDocument/2006/relationships/header" Target="header2.xml"/><Relationship Id="rId8" Type="http://schemas.openxmlformats.org/officeDocument/2006/relationships/hyperlink" Target="https://www.regiondalarna.se/plus/hjalpmedel/om-forskrivning/styrning-ledning-och-samverkan/" TargetMode="External"/><Relationship Id="rId51" Type="http://schemas.openxmlformats.org/officeDocument/2006/relationships/hyperlink" Target="https://www.regiondalarna.se/contentassets/57751f1fca7f4aedbba76ee2a927ccb8/asylsokande_info-forskrivare_ver-2.pdf" TargetMode="External"/><Relationship Id="rId72" Type="http://schemas.openxmlformats.org/officeDocument/2006/relationships/hyperlink" Target="https://www.socialstyrelsen.se/sosfs/2008-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egiondalarna.se/plus/hjalpmedel/om-forskrivning/styrning-ledning-och-samverkan/" TargetMode="External"/><Relationship Id="rId17" Type="http://schemas.openxmlformats.org/officeDocument/2006/relationships/hyperlink" Target="https://www.regiondalarna.se/plus/hjalpmedel/om-forskrivning/styrning-ledning-och-samverkan/" TargetMode="External"/><Relationship Id="rId25" Type="http://schemas.openxmlformats.org/officeDocument/2006/relationships/hyperlink" Target="https://www.regiondalarna.se/plus/hjalpmedel/sortiment/ortopedteknik/" TargetMode="External"/><Relationship Id="rId33" Type="http://schemas.openxmlformats.org/officeDocument/2006/relationships/hyperlink" Target="https://www.regiondalarna.se/contentassets/91eb48a0bd3a41f9a7cf177bdd729abd/vagledningar-medicinska-behandlingshjalpmedel.pdf" TargetMode="External"/><Relationship Id="rId38" Type="http://schemas.openxmlformats.org/officeDocument/2006/relationships/hyperlink" Target="http://www.regiondalarna.se/plus/hjalpmedel" TargetMode="External"/><Relationship Id="rId46" Type="http://schemas.openxmlformats.org/officeDocument/2006/relationships/hyperlink" Target="http://skl.se/halsasjukvard/patientinflytande/utomlansvardriksavtal.943.html" TargetMode="External"/><Relationship Id="rId59" Type="http://schemas.openxmlformats.org/officeDocument/2006/relationships/hyperlink" Target="https://www.regiondalarna.se/plus/hjalpmedel/avtal-och-tjanstekatalog2/" TargetMode="External"/><Relationship Id="rId67" Type="http://schemas.openxmlformats.org/officeDocument/2006/relationships/hyperlink" Target="http://www.1177.se/Dalarna/Tema/Hjalpmedel/Artiklar/Skolhjalpmedel/" TargetMode="External"/><Relationship Id="rId20" Type="http://schemas.openxmlformats.org/officeDocument/2006/relationships/hyperlink" Target="https://www.socialstyrelsen.se/sosfs/2008-1" TargetMode="External"/><Relationship Id="rId41" Type="http://schemas.openxmlformats.org/officeDocument/2006/relationships/hyperlink" Target="http://www.1177.se/Dalarna/Tema/Hjalpmedel/Artiklar/Skolhjalpmedel/" TargetMode="External"/><Relationship Id="rId54" Type="http://schemas.openxmlformats.org/officeDocument/2006/relationships/hyperlink" Target="http://intra.ltdalarna.se/halso_sjukvard/asylsokande" TargetMode="External"/><Relationship Id="rId62" Type="http://schemas.openxmlformats.org/officeDocument/2006/relationships/hyperlink" Target="https://www.regiondalarna.se/plus/hjalpmedel/om-forskrivning/styrning-ledning-och-samverkan/" TargetMode="External"/><Relationship Id="rId70" Type="http://schemas.openxmlformats.org/officeDocument/2006/relationships/hyperlink" Target="https://www.socialstyrelsen.se/sosfs/2008-1" TargetMode="External"/><Relationship Id="rId75" Type="http://schemas.openxmlformats.org/officeDocument/2006/relationships/hyperlink" Target="https://utbildning.socialstyrelsen.se/login/index.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giondalarna.se/plus/vard/halsa-och-valfard/" TargetMode="External"/><Relationship Id="rId23" Type="http://schemas.openxmlformats.org/officeDocument/2006/relationships/hyperlink" Target="http://www.regiondalarna.se/plus/hjalpmedel" TargetMode="External"/><Relationship Id="rId28" Type="http://schemas.openxmlformats.org/officeDocument/2006/relationships/hyperlink" Target="http://www.regiondalarna.se/plus/hjalpmedel" TargetMode="External"/><Relationship Id="rId36" Type="http://schemas.openxmlformats.org/officeDocument/2006/relationships/hyperlink" Target="http://intra.ltdalarna.se/ekonomi/upphandling/Sidor/default.aspx" TargetMode="External"/><Relationship Id="rId49" Type="http://schemas.openxmlformats.org/officeDocument/2006/relationships/hyperlink" Target="https://www.regiondalarna.se/contentassets/57751f1fca7f4aedbba76ee2a927ccb8/asylsokande_info-forskrivare_ver-2.pdf" TargetMode="External"/><Relationship Id="rId57" Type="http://schemas.openxmlformats.org/officeDocument/2006/relationships/hyperlink" Target="https://www.regiondalarna.se/plus/hjalpme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6493</Words>
  <Characters>34417</Characters>
  <Application>Microsoft Office Word</Application>
  <DocSecurity>0</DocSecurity>
  <Lines>286</Lines>
  <Paragraphs>81</Paragraphs>
  <ScaleCrop>false</ScaleCrop>
  <HeadingPairs>
    <vt:vector size="2" baseType="variant">
      <vt:variant>
        <vt:lpstr>Rubrik</vt:lpstr>
      </vt:variant>
      <vt:variant>
        <vt:i4>1</vt:i4>
      </vt:variant>
    </vt:vector>
  </HeadingPairs>
  <TitlesOfParts>
    <vt:vector size="1" baseType="lpstr">
      <vt:lpstr>Ansvar för förskrivning och kostnader för hjälpmedel inkl tillhörande tjänster samt överföring av uppföljningsansvar mellan vårdenheter och mellan vårdgivare</vt:lpstr>
    </vt:vector>
  </TitlesOfParts>
  <Company>Landstinget Dalarna</Company>
  <LinksUpToDate>false</LinksUpToDate>
  <CharactersWithSpaces>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 för förskrivning och kostnader för hjälpmedel inkl tillhörande tjänster samt överföring av uppföljningsansvar mellan vårdenheter och mellan vårdgivare</dc:title>
  <dc:subject/>
  <dc:creator>antcar</dc:creator>
  <cp:keywords/>
  <cp:lastModifiedBy>Liljeberg Hans /Central förvaltning Hälso- och sjukvårdsenhet /Falun</cp:lastModifiedBy>
  <cp:revision>2</cp:revision>
  <dcterms:created xsi:type="dcterms:W3CDTF">2019-05-03T14:31:00Z</dcterms:created>
  <dcterms:modified xsi:type="dcterms:W3CDTF">2019-05-03T14:31:00Z</dcterms:modified>
</cp:coreProperties>
</file>